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07D933F4" w14:textId="58DA7C21" w:rsidR="00043F2A" w:rsidRPr="001A7786" w:rsidRDefault="0080042F" w:rsidP="009C4556">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r w:rsidR="009C4556">
        <w:rPr>
          <w:sz w:val="20"/>
          <w:szCs w:val="20"/>
        </w:rPr>
        <w:tab/>
      </w:r>
      <w:r w:rsidR="00AF3ACF" w:rsidRPr="0023578B">
        <w:rPr>
          <w:sz w:val="20"/>
          <w:szCs w:val="20"/>
        </w:rPr>
        <w:tab/>
      </w:r>
      <w:r w:rsidR="00AF3ACF" w:rsidRPr="0023578B">
        <w:rPr>
          <w:sz w:val="20"/>
          <w:szCs w:val="20"/>
        </w:rPr>
        <w:tab/>
      </w:r>
      <w:r w:rsidR="00AF3ACF" w:rsidRPr="0023578B">
        <w:rPr>
          <w:sz w:val="20"/>
          <w:szCs w:val="20"/>
        </w:rPr>
        <w:tab/>
      </w:r>
      <w:r w:rsidR="00AF3ACF" w:rsidRPr="0023578B">
        <w:rPr>
          <w:sz w:val="20"/>
          <w:szCs w:val="20"/>
        </w:rPr>
        <w:tab/>
      </w:r>
      <w:r w:rsidR="00AF3ACF" w:rsidRPr="0023578B">
        <w:rPr>
          <w:sz w:val="20"/>
          <w:szCs w:val="20"/>
        </w:rPr>
        <w:tab/>
      </w:r>
      <w:r w:rsidR="00AF3ACF" w:rsidRPr="0023578B">
        <w:rPr>
          <w:sz w:val="20"/>
          <w:szCs w:val="20"/>
        </w:rPr>
        <w:tab/>
      </w:r>
      <w:r w:rsidR="00AF3ACF" w:rsidRPr="0023578B">
        <w:rPr>
          <w:sz w:val="20"/>
          <w:szCs w:val="20"/>
        </w:rPr>
        <w:tab/>
      </w:r>
    </w:p>
    <w:p w14:paraId="0B1B8277" w14:textId="7F7DF36E" w:rsidR="00AF3ACF" w:rsidRPr="00735344" w:rsidRDefault="00915DA5" w:rsidP="00AE75B2">
      <w:pPr>
        <w:jc w:val="right"/>
        <w:rPr>
          <w:rFonts w:eastAsia="Calibri"/>
        </w:rPr>
      </w:pPr>
      <w:r w:rsidRPr="0023578B">
        <w:t xml:space="preserve"> </w:t>
      </w:r>
      <w:r w:rsidR="00AF3ACF" w:rsidRPr="00735344">
        <w:rPr>
          <w:rFonts w:eastAsia="Calibri"/>
        </w:rPr>
        <w:t xml:space="preserve">Αθήνα </w:t>
      </w:r>
      <w:r w:rsidR="00D55797" w:rsidRPr="00735344">
        <w:rPr>
          <w:rFonts w:eastAsia="Calibri"/>
        </w:rPr>
        <w:t>10</w:t>
      </w:r>
      <w:r w:rsidR="006E204A" w:rsidRPr="00735344">
        <w:rPr>
          <w:rFonts w:eastAsia="Calibri"/>
        </w:rPr>
        <w:t>-07</w:t>
      </w:r>
      <w:r w:rsidR="00AF3ACF" w:rsidRPr="00735344">
        <w:rPr>
          <w:rFonts w:eastAsia="Calibri"/>
        </w:rPr>
        <w:t>-20</w:t>
      </w:r>
      <w:r w:rsidR="00173CF5" w:rsidRPr="00735344">
        <w:rPr>
          <w:rFonts w:eastAsia="Calibri"/>
        </w:rPr>
        <w:t>2</w:t>
      </w:r>
      <w:r w:rsidR="002462DB" w:rsidRPr="00735344">
        <w:rPr>
          <w:rFonts w:eastAsia="Calibri"/>
        </w:rPr>
        <w:t>6</w:t>
      </w:r>
    </w:p>
    <w:p w14:paraId="3968C661" w14:textId="6A685E58" w:rsidR="000867E7" w:rsidRPr="00735344" w:rsidRDefault="000867E7" w:rsidP="00AE75B2">
      <w:pPr>
        <w:jc w:val="right"/>
        <w:rPr>
          <w:rFonts w:eastAsia="Calibri"/>
        </w:rPr>
      </w:pPr>
      <w:r w:rsidRPr="00735344">
        <w:rPr>
          <w:rFonts w:eastAsia="Calibri"/>
        </w:rPr>
        <w:t xml:space="preserve">                                             </w:t>
      </w:r>
      <w:proofErr w:type="spellStart"/>
      <w:r w:rsidRPr="00735344">
        <w:rPr>
          <w:rFonts w:eastAsia="Calibri"/>
        </w:rPr>
        <w:t>Αρ</w:t>
      </w:r>
      <w:proofErr w:type="spellEnd"/>
      <w:r w:rsidRPr="00735344">
        <w:rPr>
          <w:rFonts w:eastAsia="Calibri"/>
        </w:rPr>
        <w:t xml:space="preserve">. </w:t>
      </w:r>
      <w:proofErr w:type="spellStart"/>
      <w:r w:rsidRPr="00735344">
        <w:rPr>
          <w:rFonts w:eastAsia="Calibri"/>
        </w:rPr>
        <w:t>πρωτ</w:t>
      </w:r>
      <w:proofErr w:type="spellEnd"/>
      <w:r w:rsidRPr="00735344">
        <w:rPr>
          <w:rFonts w:eastAsia="Calibri"/>
        </w:rPr>
        <w:t>.</w:t>
      </w:r>
      <w:r w:rsidR="005F367D" w:rsidRPr="00735344">
        <w:rPr>
          <w:rFonts w:eastAsia="Calibri"/>
        </w:rPr>
        <w:t xml:space="preserve">: </w:t>
      </w:r>
      <w:r w:rsidR="00735344" w:rsidRPr="00735344">
        <w:rPr>
          <w:rFonts w:eastAsia="Calibri"/>
        </w:rPr>
        <w:t>263</w:t>
      </w:r>
    </w:p>
    <w:p w14:paraId="5D051B02" w14:textId="77777777" w:rsidR="005F367D" w:rsidRDefault="005F367D" w:rsidP="005F367D">
      <w:pPr>
        <w:pStyle w:val="1"/>
        <w:tabs>
          <w:tab w:val="left" w:pos="516"/>
        </w:tabs>
        <w:spacing w:line="360" w:lineRule="auto"/>
        <w:rPr>
          <w:rFonts w:ascii="Aptos" w:eastAsia="Calibri" w:hAnsi="Aptos" w:cs="Aptos"/>
        </w:rPr>
      </w:pPr>
    </w:p>
    <w:p w14:paraId="1F4045F5" w14:textId="25BA57A5" w:rsidR="00D55797" w:rsidRPr="009C4556" w:rsidRDefault="0034279A" w:rsidP="00D55797">
      <w:pPr>
        <w:pStyle w:val="a4"/>
        <w:spacing w:line="360" w:lineRule="auto"/>
        <w:jc w:val="both"/>
        <w:rPr>
          <w:rFonts w:ascii="Times New Roman" w:hAnsi="Times New Roman" w:cs="Times New Roman"/>
          <w:b/>
          <w:bCs/>
          <w:sz w:val="26"/>
          <w:szCs w:val="26"/>
        </w:rPr>
      </w:pPr>
      <w:r w:rsidRPr="0034279A">
        <w:rPr>
          <w:rFonts w:ascii="Aptos" w:eastAsia="Calibri" w:hAnsi="Aptos" w:cs="Aptos"/>
        </w:rPr>
        <w:br/>
      </w:r>
      <w:r w:rsidR="00D55797" w:rsidRPr="009C4556">
        <w:rPr>
          <w:rFonts w:ascii="Times New Roman" w:hAnsi="Times New Roman" w:cs="Times New Roman"/>
          <w:sz w:val="26"/>
          <w:szCs w:val="26"/>
        </w:rPr>
        <w:t>«</w:t>
      </w:r>
      <w:r w:rsidR="00D55797" w:rsidRPr="009C4556">
        <w:rPr>
          <w:rFonts w:ascii="Times New Roman" w:hAnsi="Times New Roman" w:cs="Times New Roman"/>
          <w:b/>
          <w:bCs/>
          <w:sz w:val="26"/>
          <w:szCs w:val="26"/>
        </w:rPr>
        <w:t xml:space="preserve">ΕΦΥΓΕ» Ο  ΙΩΑΝΝΗΣ- ΣΠΥΡΙΔΩΝ ΤΕΝΤΕΣ ΕΙΣΑΓΓΕΛΕΑΣ ΑΡΕΙΟΥ ΠΑΓΟΥ </w:t>
      </w:r>
      <w:proofErr w:type="spellStart"/>
      <w:r w:rsidR="00D55797" w:rsidRPr="009C4556">
        <w:rPr>
          <w:rFonts w:ascii="Times New Roman" w:hAnsi="Times New Roman" w:cs="Times New Roman"/>
          <w:b/>
          <w:bCs/>
          <w:sz w:val="26"/>
          <w:szCs w:val="26"/>
        </w:rPr>
        <w:t>ε.τ</w:t>
      </w:r>
      <w:proofErr w:type="spellEnd"/>
      <w:r w:rsidR="00D55797" w:rsidRPr="009C4556">
        <w:rPr>
          <w:rFonts w:ascii="Times New Roman" w:hAnsi="Times New Roman" w:cs="Times New Roman"/>
          <w:b/>
          <w:bCs/>
          <w:sz w:val="26"/>
          <w:szCs w:val="26"/>
        </w:rPr>
        <w:t>.</w:t>
      </w:r>
    </w:p>
    <w:p w14:paraId="044BC5A6" w14:textId="77777777" w:rsidR="001A7786" w:rsidRPr="009C4556" w:rsidRDefault="001A7786" w:rsidP="00D55797">
      <w:pPr>
        <w:pStyle w:val="a4"/>
        <w:spacing w:line="360" w:lineRule="auto"/>
        <w:jc w:val="both"/>
        <w:rPr>
          <w:rFonts w:ascii="Times New Roman" w:hAnsi="Times New Roman" w:cs="Times New Roman"/>
          <w:b/>
          <w:bCs/>
          <w:sz w:val="26"/>
          <w:szCs w:val="26"/>
        </w:rPr>
      </w:pPr>
    </w:p>
    <w:p w14:paraId="7FC890E8" w14:textId="6AAE0D30" w:rsidR="00D55797" w:rsidRPr="009C4556" w:rsidRDefault="00D55797" w:rsidP="00D55797">
      <w:pPr>
        <w:pStyle w:val="a4"/>
        <w:spacing w:line="360" w:lineRule="auto"/>
        <w:jc w:val="both"/>
        <w:rPr>
          <w:rFonts w:ascii="Times New Roman" w:hAnsi="Times New Roman" w:cs="Times New Roman"/>
          <w:sz w:val="26"/>
          <w:szCs w:val="26"/>
        </w:rPr>
      </w:pPr>
      <w:r w:rsidRPr="009C4556">
        <w:rPr>
          <w:rFonts w:ascii="Times New Roman" w:hAnsi="Times New Roman" w:cs="Times New Roman"/>
          <w:sz w:val="26"/>
          <w:szCs w:val="26"/>
        </w:rPr>
        <w:tab/>
        <w:t xml:space="preserve">Η Ένωση Δικαστών και Εισαγγελέων εκφράζει τη βαθιά θλίψη της για το θάνατο του Εισαγγελέα του Αρείου Πάγου </w:t>
      </w:r>
      <w:proofErr w:type="spellStart"/>
      <w:r w:rsidRPr="009C4556">
        <w:rPr>
          <w:rFonts w:ascii="Times New Roman" w:hAnsi="Times New Roman" w:cs="Times New Roman"/>
          <w:sz w:val="26"/>
          <w:szCs w:val="26"/>
        </w:rPr>
        <w:t>ε.τ</w:t>
      </w:r>
      <w:proofErr w:type="spellEnd"/>
      <w:r w:rsidRPr="009C4556">
        <w:rPr>
          <w:rFonts w:ascii="Times New Roman" w:hAnsi="Times New Roman" w:cs="Times New Roman"/>
          <w:sz w:val="26"/>
          <w:szCs w:val="26"/>
        </w:rPr>
        <w:t xml:space="preserve">. Ιωάννη - Σπυρίδωνα Τέντε. Ο Ιωάννης - Σπυρίδων Τέντες υπηρέτησε ως δικαστής την πολιτική και ποινική Δικαιοσύνη από το 1973 που εισήλθε στο δικαστικό Σώμα έως την αφυπηρέτησή του το 2013. Υπήρξε Πρόεδρος του Τριμελούς Συμβουλίου Διεύθυνσης του Εφετείου Αθηνών και επελέγη για τη θέση του Εισαγγελέα του Αρείου Πάγου το έτος 2009, θέση στην οποία υπηρέτησε έως την αποχώρησή του. </w:t>
      </w:r>
      <w:proofErr w:type="spellStart"/>
      <w:r w:rsidRPr="009C4556">
        <w:rPr>
          <w:rFonts w:ascii="Times New Roman" w:hAnsi="Times New Roman" w:cs="Times New Roman"/>
          <w:sz w:val="26"/>
          <w:szCs w:val="26"/>
        </w:rPr>
        <w:t>Καθόλη</w:t>
      </w:r>
      <w:proofErr w:type="spellEnd"/>
      <w:r w:rsidRPr="009C4556">
        <w:rPr>
          <w:rFonts w:ascii="Times New Roman" w:hAnsi="Times New Roman" w:cs="Times New Roman"/>
          <w:sz w:val="26"/>
          <w:szCs w:val="26"/>
        </w:rPr>
        <w:t xml:space="preserve"> τη διάρκεια της υπηρεσιακής του ζωής διακρίθηκε για το ήθος, την υψηλή επιστημονική του κατάρτιση, η οποία εκφράστηκε μεταξύ άλλων και μέσα από τη συμμετοχή του σε επιστημονικές ενώσεις και νομοπαρασκευαστικές επιτροπές, ενώ ιδιαιτέρως σημαντικό υπήρξε το διδακτικό του έργο στην Εθνική Σχολή Δικαστικών Λειτουργών. Ήταν ενεργό μέλος της Ένωσής μας και επί πολλά έτη μέλος του Δ.Σ. της ΕΝΔΕ, της οποίας διετέλεσε και Αντιπρόεδρος με αρμοδιότητα τα διεθνή θέματα. Εκφράζουμε τα ειλικρινή μας συλλυπητήρια στους οικείους του για την απώλειά του. </w:t>
      </w:r>
    </w:p>
    <w:p w14:paraId="76E68504" w14:textId="77777777" w:rsidR="005D5490" w:rsidRDefault="005D5490" w:rsidP="005F367D">
      <w:pPr>
        <w:spacing w:line="360" w:lineRule="auto"/>
        <w:jc w:val="both"/>
        <w:rPr>
          <w:rFonts w:ascii="Aptos" w:eastAsia="Calibri" w:hAnsi="Aptos" w:cs="Aptos"/>
        </w:rPr>
      </w:pPr>
    </w:p>
    <w:p w14:paraId="3AAB58D1" w14:textId="5A7B0E1C" w:rsidR="005D5490" w:rsidRPr="005F367D" w:rsidRDefault="005D5490" w:rsidP="005D5490">
      <w:pPr>
        <w:spacing w:line="360" w:lineRule="auto"/>
        <w:jc w:val="center"/>
        <w:rPr>
          <w:rFonts w:ascii="Aptos" w:eastAsia="Calibri" w:hAnsi="Aptos" w:cs="Aptos"/>
        </w:rPr>
      </w:pPr>
      <w:r>
        <w:rPr>
          <w:noProof/>
        </w:rPr>
        <w:drawing>
          <wp:inline distT="0" distB="0" distL="0" distR="0" wp14:anchorId="3DD92D40" wp14:editId="1DF0C7D0">
            <wp:extent cx="3538220" cy="1242060"/>
            <wp:effectExtent l="0" t="0" r="5080" b="0"/>
            <wp:docPr id="12250345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8220" cy="1242060"/>
                    </a:xfrm>
                    <a:prstGeom prst="rect">
                      <a:avLst/>
                    </a:prstGeom>
                    <a:noFill/>
                    <a:ln>
                      <a:noFill/>
                    </a:ln>
                  </pic:spPr>
                </pic:pic>
              </a:graphicData>
            </a:graphic>
          </wp:inline>
        </w:drawing>
      </w: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62AE0"/>
    <w:rsid w:val="000867E7"/>
    <w:rsid w:val="000B2B40"/>
    <w:rsid w:val="000C4873"/>
    <w:rsid w:val="000E520A"/>
    <w:rsid w:val="000F5DD8"/>
    <w:rsid w:val="00135CB9"/>
    <w:rsid w:val="001360A4"/>
    <w:rsid w:val="00165F45"/>
    <w:rsid w:val="00172160"/>
    <w:rsid w:val="00173CF5"/>
    <w:rsid w:val="00193974"/>
    <w:rsid w:val="001A55B0"/>
    <w:rsid w:val="001A7786"/>
    <w:rsid w:val="001D106F"/>
    <w:rsid w:val="001D6CFB"/>
    <w:rsid w:val="0023578B"/>
    <w:rsid w:val="002462DB"/>
    <w:rsid w:val="0031798D"/>
    <w:rsid w:val="0034279A"/>
    <w:rsid w:val="003C3085"/>
    <w:rsid w:val="004443DF"/>
    <w:rsid w:val="0048703C"/>
    <w:rsid w:val="00497FB3"/>
    <w:rsid w:val="004D2D96"/>
    <w:rsid w:val="004E6FFA"/>
    <w:rsid w:val="00527DFF"/>
    <w:rsid w:val="00564AB8"/>
    <w:rsid w:val="00567E32"/>
    <w:rsid w:val="005C2862"/>
    <w:rsid w:val="005D5490"/>
    <w:rsid w:val="005F367D"/>
    <w:rsid w:val="00606C56"/>
    <w:rsid w:val="006410DF"/>
    <w:rsid w:val="00660C8E"/>
    <w:rsid w:val="00681143"/>
    <w:rsid w:val="006C501A"/>
    <w:rsid w:val="006E204A"/>
    <w:rsid w:val="00714081"/>
    <w:rsid w:val="007226A9"/>
    <w:rsid w:val="00735344"/>
    <w:rsid w:val="00796122"/>
    <w:rsid w:val="007F130D"/>
    <w:rsid w:val="0080042F"/>
    <w:rsid w:val="008958DE"/>
    <w:rsid w:val="008C5664"/>
    <w:rsid w:val="008F474A"/>
    <w:rsid w:val="00906FEC"/>
    <w:rsid w:val="00915DA5"/>
    <w:rsid w:val="009C4556"/>
    <w:rsid w:val="009E373C"/>
    <w:rsid w:val="009F74E9"/>
    <w:rsid w:val="00A45983"/>
    <w:rsid w:val="00AA03C3"/>
    <w:rsid w:val="00AA2026"/>
    <w:rsid w:val="00AA38F4"/>
    <w:rsid w:val="00AE75B2"/>
    <w:rsid w:val="00AF3ACF"/>
    <w:rsid w:val="00B4229A"/>
    <w:rsid w:val="00BC411A"/>
    <w:rsid w:val="00BD63DD"/>
    <w:rsid w:val="00BF3ED5"/>
    <w:rsid w:val="00C06C9C"/>
    <w:rsid w:val="00C159C1"/>
    <w:rsid w:val="00C172CA"/>
    <w:rsid w:val="00C522A4"/>
    <w:rsid w:val="00C56A9C"/>
    <w:rsid w:val="00C83A81"/>
    <w:rsid w:val="00C93E65"/>
    <w:rsid w:val="00CA0CC9"/>
    <w:rsid w:val="00CF6115"/>
    <w:rsid w:val="00D55797"/>
    <w:rsid w:val="00D667F6"/>
    <w:rsid w:val="00D94B42"/>
    <w:rsid w:val="00DF5CB3"/>
    <w:rsid w:val="00E00B0F"/>
    <w:rsid w:val="00E51D8B"/>
    <w:rsid w:val="00EC235C"/>
    <w:rsid w:val="00F1157C"/>
    <w:rsid w:val="00F17F7F"/>
    <w:rsid w:val="00F504CB"/>
    <w:rsid w:val="00F52E4C"/>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2026-07-10T12:46:00Z</dcterms:created>
  <dcterms:modified xsi:type="dcterms:W3CDTF">2026-07-10T12:46:00Z</dcterms:modified>
</cp:coreProperties>
</file>