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934A9C" w14:textId="6DB2CA5F" w:rsidR="00AF3ACF" w:rsidRPr="0023578B" w:rsidRDefault="00173CF5" w:rsidP="00AF3ACF">
      <w:pPr>
        <w:rPr>
          <w:b/>
          <w:sz w:val="20"/>
          <w:szCs w:val="20"/>
        </w:rPr>
      </w:pPr>
      <w:bookmarkStart w:id="0" w:name="_GoBack"/>
      <w:bookmarkEnd w:id="0"/>
      <w:r w:rsidRPr="0023578B">
        <w:rPr>
          <w:b/>
        </w:rPr>
        <w:t xml:space="preserve">                   </w:t>
      </w:r>
      <w:r w:rsidR="00AF3ACF" w:rsidRPr="0023578B">
        <w:rPr>
          <w:b/>
        </w:rPr>
        <w:t xml:space="preserve"> </w:t>
      </w:r>
      <w:r w:rsidR="0080042F" w:rsidRPr="0023578B">
        <w:rPr>
          <w:b/>
        </w:rPr>
        <w:t xml:space="preserve">  </w:t>
      </w:r>
      <w:r w:rsidR="00AF3ACF" w:rsidRPr="0023578B">
        <w:rPr>
          <w:b/>
          <w:sz w:val="20"/>
          <w:szCs w:val="20"/>
        </w:rPr>
        <w:t>ΕΝΩΣΗ</w:t>
      </w:r>
    </w:p>
    <w:p w14:paraId="04A22701" w14:textId="632E4519" w:rsidR="00AF3ACF" w:rsidRPr="0023578B" w:rsidRDefault="00AF3ACF" w:rsidP="00AF3ACF">
      <w:pPr>
        <w:rPr>
          <w:b/>
          <w:sz w:val="20"/>
          <w:szCs w:val="20"/>
        </w:rPr>
      </w:pPr>
      <w:r w:rsidRPr="0023578B">
        <w:rPr>
          <w:b/>
          <w:sz w:val="20"/>
          <w:szCs w:val="20"/>
        </w:rPr>
        <w:t xml:space="preserve">  </w:t>
      </w:r>
      <w:r w:rsidR="00043F2A" w:rsidRPr="0023578B">
        <w:rPr>
          <w:b/>
          <w:sz w:val="20"/>
          <w:szCs w:val="20"/>
        </w:rPr>
        <w:t xml:space="preserve">    </w:t>
      </w:r>
      <w:r w:rsidRPr="0023578B">
        <w:rPr>
          <w:b/>
          <w:sz w:val="20"/>
          <w:szCs w:val="20"/>
        </w:rPr>
        <w:t xml:space="preserve"> ΔΙΚΑΣΤΩΝ </w:t>
      </w:r>
      <w:r w:rsidR="0080042F" w:rsidRPr="0023578B">
        <w:rPr>
          <w:b/>
          <w:sz w:val="20"/>
          <w:szCs w:val="20"/>
        </w:rPr>
        <w:t xml:space="preserve"> </w:t>
      </w:r>
      <w:r w:rsidRPr="0023578B">
        <w:rPr>
          <w:b/>
          <w:sz w:val="20"/>
          <w:szCs w:val="20"/>
        </w:rPr>
        <w:t xml:space="preserve">&amp; </w:t>
      </w:r>
      <w:r w:rsidR="0080042F" w:rsidRPr="0023578B">
        <w:rPr>
          <w:b/>
          <w:sz w:val="20"/>
          <w:szCs w:val="20"/>
        </w:rPr>
        <w:t xml:space="preserve"> </w:t>
      </w:r>
      <w:r w:rsidRPr="0023578B">
        <w:rPr>
          <w:b/>
          <w:sz w:val="20"/>
          <w:szCs w:val="20"/>
        </w:rPr>
        <w:t>ΕΙΣΑΓΓΕΛΕΩΝ</w:t>
      </w:r>
      <w:r w:rsidRPr="0023578B">
        <w:rPr>
          <w:b/>
          <w:sz w:val="20"/>
          <w:szCs w:val="20"/>
        </w:rPr>
        <w:tab/>
      </w:r>
      <w:r w:rsidRPr="0023578B">
        <w:rPr>
          <w:b/>
          <w:sz w:val="20"/>
          <w:szCs w:val="20"/>
        </w:rPr>
        <w:tab/>
      </w:r>
      <w:r w:rsidRPr="0023578B">
        <w:rPr>
          <w:b/>
          <w:sz w:val="20"/>
          <w:szCs w:val="20"/>
        </w:rPr>
        <w:tab/>
      </w:r>
    </w:p>
    <w:p w14:paraId="5BBF0D28" w14:textId="04A6BBD5" w:rsidR="00AF3ACF" w:rsidRPr="0023578B" w:rsidRDefault="00AF3ACF" w:rsidP="00AF3ACF">
      <w:pPr>
        <w:rPr>
          <w:sz w:val="20"/>
          <w:szCs w:val="20"/>
        </w:rPr>
      </w:pPr>
      <w:r w:rsidRPr="0023578B">
        <w:rPr>
          <w:sz w:val="20"/>
          <w:szCs w:val="20"/>
        </w:rPr>
        <w:t xml:space="preserve">              ΠΡΩΤΟΔΙΚΕΙΟ ΑΘΗΝΩΝ</w:t>
      </w:r>
    </w:p>
    <w:p w14:paraId="4B688F6C" w14:textId="0B80895D" w:rsidR="00AF3ACF" w:rsidRPr="0023578B" w:rsidRDefault="00AF3ACF" w:rsidP="00AF3ACF">
      <w:pPr>
        <w:rPr>
          <w:sz w:val="20"/>
          <w:szCs w:val="20"/>
        </w:rPr>
      </w:pPr>
      <w:r w:rsidRPr="0023578B">
        <w:rPr>
          <w:sz w:val="20"/>
          <w:szCs w:val="20"/>
        </w:rPr>
        <w:t xml:space="preserve">           (ΠΡΩΗΝ ΣΧΟΛΗ ΕΥΕΛΠΙΔΩΝ)</w:t>
      </w:r>
    </w:p>
    <w:p w14:paraId="788759F2" w14:textId="77777777" w:rsidR="00043F2A" w:rsidRPr="0023578B" w:rsidRDefault="00AF3ACF" w:rsidP="00043F2A">
      <w:pPr>
        <w:rPr>
          <w:sz w:val="20"/>
          <w:szCs w:val="20"/>
        </w:rPr>
      </w:pPr>
      <w:r w:rsidRPr="0023578B">
        <w:rPr>
          <w:sz w:val="20"/>
          <w:szCs w:val="20"/>
        </w:rPr>
        <w:t xml:space="preserve">                 ΚΤΙΡΙΟ 6 –ΓΡΑΦΕΙΟ 210 </w:t>
      </w:r>
    </w:p>
    <w:p w14:paraId="7EF3F113" w14:textId="14D7AC3E" w:rsidR="0080042F" w:rsidRPr="0023578B" w:rsidRDefault="0080042F" w:rsidP="0080042F">
      <w:pPr>
        <w:ind w:left="720"/>
        <w:rPr>
          <w:sz w:val="20"/>
          <w:szCs w:val="20"/>
        </w:rPr>
      </w:pPr>
      <w:r w:rsidRPr="0023578B">
        <w:rPr>
          <w:sz w:val="20"/>
          <w:szCs w:val="20"/>
        </w:rPr>
        <w:t xml:space="preserve">      </w:t>
      </w:r>
      <w:r w:rsidR="00AF3ACF" w:rsidRPr="0023578B">
        <w:rPr>
          <w:sz w:val="20"/>
          <w:szCs w:val="20"/>
        </w:rPr>
        <w:t>ΤΗΛ: 21</w:t>
      </w:r>
      <w:r w:rsidR="008F474A" w:rsidRPr="0023578B">
        <w:rPr>
          <w:sz w:val="20"/>
          <w:szCs w:val="20"/>
        </w:rPr>
        <w:t xml:space="preserve">3 2156114 </w:t>
      </w:r>
      <w:r w:rsidR="00043F2A" w:rsidRPr="0023578B">
        <w:rPr>
          <w:sz w:val="20"/>
          <w:szCs w:val="20"/>
        </w:rPr>
        <w:t xml:space="preserve"> </w:t>
      </w:r>
    </w:p>
    <w:p w14:paraId="5A3A56A9" w14:textId="44AFDCA2" w:rsidR="00AF3ACF" w:rsidRPr="0023578B" w:rsidRDefault="0080042F" w:rsidP="0080042F">
      <w:pPr>
        <w:ind w:firstLine="720"/>
        <w:rPr>
          <w:sz w:val="20"/>
          <w:szCs w:val="20"/>
        </w:rPr>
      </w:pPr>
      <w:r w:rsidRPr="0023578B">
        <w:rPr>
          <w:sz w:val="20"/>
          <w:szCs w:val="20"/>
        </w:rPr>
        <w:t xml:space="preserve">     </w:t>
      </w:r>
      <w:proofErr w:type="spellStart"/>
      <w:r w:rsidR="00AF3ACF" w:rsidRPr="0023578B">
        <w:rPr>
          <w:sz w:val="20"/>
          <w:szCs w:val="20"/>
          <w:lang w:val="de-DE"/>
        </w:rPr>
        <w:t>endikeis</w:t>
      </w:r>
      <w:proofErr w:type="spellEnd"/>
      <w:r w:rsidR="00AF3ACF" w:rsidRPr="0023578B">
        <w:rPr>
          <w:sz w:val="20"/>
          <w:szCs w:val="20"/>
        </w:rPr>
        <w:t>@</w:t>
      </w:r>
      <w:proofErr w:type="spellStart"/>
      <w:r w:rsidR="00AF3ACF" w:rsidRPr="0023578B">
        <w:rPr>
          <w:sz w:val="20"/>
          <w:szCs w:val="20"/>
          <w:lang w:val="de-DE"/>
        </w:rPr>
        <w:t>otenet</w:t>
      </w:r>
      <w:proofErr w:type="spellEnd"/>
      <w:r w:rsidR="00AF3ACF" w:rsidRPr="0023578B">
        <w:rPr>
          <w:sz w:val="20"/>
          <w:szCs w:val="20"/>
        </w:rPr>
        <w:t>.</w:t>
      </w:r>
      <w:proofErr w:type="spellStart"/>
      <w:r w:rsidR="00AF3ACF" w:rsidRPr="0023578B">
        <w:rPr>
          <w:sz w:val="20"/>
          <w:szCs w:val="20"/>
          <w:lang w:val="de-DE"/>
        </w:rPr>
        <w:t>gr</w:t>
      </w:r>
      <w:proofErr w:type="spellEnd"/>
      <w:r w:rsidR="00AF3ACF" w:rsidRPr="0023578B">
        <w:rPr>
          <w:sz w:val="20"/>
          <w:szCs w:val="20"/>
        </w:rPr>
        <w:t xml:space="preserve">                     </w:t>
      </w:r>
    </w:p>
    <w:p w14:paraId="6E23B11E" w14:textId="4029D716" w:rsidR="008A7655" w:rsidRPr="000C546D" w:rsidRDefault="00AF3ACF" w:rsidP="000C546D">
      <w:pPr>
        <w:jc w:val="right"/>
        <w:rPr>
          <w:sz w:val="20"/>
          <w:szCs w:val="20"/>
        </w:rPr>
      </w:pPr>
      <w:r w:rsidRPr="0023578B">
        <w:rPr>
          <w:sz w:val="20"/>
          <w:szCs w:val="20"/>
        </w:rPr>
        <w:tab/>
      </w:r>
      <w:r w:rsidRPr="0023578B">
        <w:rPr>
          <w:sz w:val="20"/>
          <w:szCs w:val="20"/>
        </w:rPr>
        <w:tab/>
      </w:r>
      <w:r w:rsidRPr="0023578B">
        <w:rPr>
          <w:sz w:val="20"/>
          <w:szCs w:val="20"/>
        </w:rPr>
        <w:tab/>
      </w:r>
      <w:r w:rsidRPr="0023578B">
        <w:rPr>
          <w:sz w:val="20"/>
          <w:szCs w:val="20"/>
        </w:rPr>
        <w:tab/>
      </w:r>
      <w:r w:rsidRPr="0023578B">
        <w:rPr>
          <w:sz w:val="20"/>
          <w:szCs w:val="20"/>
        </w:rPr>
        <w:tab/>
      </w:r>
      <w:r w:rsidRPr="0023578B">
        <w:rPr>
          <w:sz w:val="20"/>
          <w:szCs w:val="20"/>
        </w:rPr>
        <w:tab/>
      </w:r>
      <w:r w:rsidRPr="0023578B">
        <w:rPr>
          <w:sz w:val="20"/>
          <w:szCs w:val="20"/>
        </w:rPr>
        <w:tab/>
      </w:r>
    </w:p>
    <w:p w14:paraId="0B1B8277" w14:textId="684EAE21" w:rsidR="00AF3ACF" w:rsidRPr="005F367D" w:rsidRDefault="00915DA5" w:rsidP="00AE75B2">
      <w:pPr>
        <w:jc w:val="right"/>
        <w:rPr>
          <w:rFonts w:ascii="Aptos" w:eastAsia="Calibri" w:hAnsi="Aptos" w:cs="Aptos"/>
        </w:rPr>
      </w:pPr>
      <w:r w:rsidRPr="0023578B">
        <w:t xml:space="preserve"> </w:t>
      </w:r>
      <w:r w:rsidR="00AF3ACF" w:rsidRPr="005F367D">
        <w:rPr>
          <w:rFonts w:ascii="Aptos" w:eastAsia="Calibri" w:hAnsi="Aptos" w:cs="Aptos"/>
        </w:rPr>
        <w:t xml:space="preserve">Αθήνα </w:t>
      </w:r>
      <w:r w:rsidR="006E74F1">
        <w:rPr>
          <w:rFonts w:ascii="Aptos" w:eastAsia="Calibri" w:hAnsi="Aptos" w:cs="Aptos"/>
        </w:rPr>
        <w:t>8</w:t>
      </w:r>
      <w:r w:rsidR="00043F2A" w:rsidRPr="005F367D">
        <w:rPr>
          <w:rFonts w:ascii="Aptos" w:eastAsia="Calibri" w:hAnsi="Aptos" w:cs="Aptos"/>
        </w:rPr>
        <w:t>-</w:t>
      </w:r>
      <w:r w:rsidR="00564AB8" w:rsidRPr="005F367D">
        <w:rPr>
          <w:rFonts w:ascii="Aptos" w:eastAsia="Calibri" w:hAnsi="Aptos" w:cs="Aptos"/>
        </w:rPr>
        <w:t>6</w:t>
      </w:r>
      <w:r w:rsidR="00AF3ACF" w:rsidRPr="005F367D">
        <w:rPr>
          <w:rFonts w:ascii="Aptos" w:eastAsia="Calibri" w:hAnsi="Aptos" w:cs="Aptos"/>
        </w:rPr>
        <w:t>-20</w:t>
      </w:r>
      <w:r w:rsidR="00173CF5" w:rsidRPr="005F367D">
        <w:rPr>
          <w:rFonts w:ascii="Aptos" w:eastAsia="Calibri" w:hAnsi="Aptos" w:cs="Aptos"/>
        </w:rPr>
        <w:t>2</w:t>
      </w:r>
      <w:r w:rsidR="002462DB" w:rsidRPr="005F367D">
        <w:rPr>
          <w:rFonts w:ascii="Aptos" w:eastAsia="Calibri" w:hAnsi="Aptos" w:cs="Aptos"/>
        </w:rPr>
        <w:t>6</w:t>
      </w:r>
    </w:p>
    <w:p w14:paraId="3968C661" w14:textId="5D67B4F5" w:rsidR="000867E7" w:rsidRPr="006E74F1" w:rsidRDefault="000867E7" w:rsidP="00AE75B2">
      <w:pPr>
        <w:jc w:val="right"/>
        <w:rPr>
          <w:rFonts w:ascii="Aptos" w:eastAsia="Calibri" w:hAnsi="Aptos" w:cs="Aptos"/>
        </w:rPr>
      </w:pPr>
      <w:r w:rsidRPr="005F367D">
        <w:rPr>
          <w:rFonts w:ascii="Aptos" w:eastAsia="Calibri" w:hAnsi="Aptos" w:cs="Aptos"/>
        </w:rPr>
        <w:t xml:space="preserve">                                             </w:t>
      </w:r>
      <w:proofErr w:type="spellStart"/>
      <w:r w:rsidRPr="005F367D">
        <w:rPr>
          <w:rFonts w:ascii="Aptos" w:eastAsia="Calibri" w:hAnsi="Aptos" w:cs="Aptos"/>
        </w:rPr>
        <w:t>Αρ</w:t>
      </w:r>
      <w:proofErr w:type="spellEnd"/>
      <w:r w:rsidRPr="005F367D">
        <w:rPr>
          <w:rFonts w:ascii="Aptos" w:eastAsia="Calibri" w:hAnsi="Aptos" w:cs="Aptos"/>
        </w:rPr>
        <w:t xml:space="preserve">. </w:t>
      </w:r>
      <w:proofErr w:type="spellStart"/>
      <w:r w:rsidRPr="005F367D">
        <w:rPr>
          <w:rFonts w:ascii="Aptos" w:eastAsia="Calibri" w:hAnsi="Aptos" w:cs="Aptos"/>
        </w:rPr>
        <w:t>πρωτ</w:t>
      </w:r>
      <w:proofErr w:type="spellEnd"/>
      <w:r w:rsidRPr="005F367D">
        <w:rPr>
          <w:rFonts w:ascii="Aptos" w:eastAsia="Calibri" w:hAnsi="Aptos" w:cs="Aptos"/>
        </w:rPr>
        <w:t>.</w:t>
      </w:r>
      <w:r w:rsidR="005F367D" w:rsidRPr="006E74F1">
        <w:rPr>
          <w:rFonts w:ascii="Aptos" w:eastAsia="Calibri" w:hAnsi="Aptos" w:cs="Aptos"/>
        </w:rPr>
        <w:t xml:space="preserve">: </w:t>
      </w:r>
      <w:r w:rsidR="006E74F1">
        <w:rPr>
          <w:rFonts w:ascii="Aptos" w:eastAsia="Calibri" w:hAnsi="Aptos" w:cs="Aptos"/>
        </w:rPr>
        <w:t>218</w:t>
      </w:r>
    </w:p>
    <w:p w14:paraId="5D051B02" w14:textId="77777777" w:rsidR="005F367D" w:rsidRDefault="005F367D" w:rsidP="005F367D">
      <w:pPr>
        <w:pStyle w:val="1"/>
        <w:tabs>
          <w:tab w:val="left" w:pos="516"/>
        </w:tabs>
        <w:spacing w:line="360" w:lineRule="auto"/>
        <w:rPr>
          <w:rFonts w:ascii="Aptos" w:eastAsia="Calibri" w:hAnsi="Aptos" w:cs="Aptos"/>
        </w:rPr>
      </w:pPr>
    </w:p>
    <w:p w14:paraId="6C40AFE2" w14:textId="77777777" w:rsidR="008A7655" w:rsidRPr="008A7655" w:rsidRDefault="008A7655" w:rsidP="008A7655"/>
    <w:p w14:paraId="1779AEDC" w14:textId="77777777" w:rsidR="006E74F1" w:rsidRPr="006E74F1" w:rsidRDefault="006E74F1" w:rsidP="006E74F1"/>
    <w:p w14:paraId="190860BC" w14:textId="3235DF13" w:rsidR="006E74F1" w:rsidRPr="006E74F1" w:rsidRDefault="006E74F1" w:rsidP="006E74F1">
      <w:pPr>
        <w:spacing w:line="360" w:lineRule="auto"/>
        <w:jc w:val="center"/>
        <w:rPr>
          <w:rFonts w:ascii="Aptos" w:eastAsia="Calibri" w:hAnsi="Aptos" w:cs="Aptos"/>
          <w:b/>
          <w:bCs/>
          <w:sz w:val="28"/>
          <w:szCs w:val="28"/>
        </w:rPr>
      </w:pPr>
      <w:r w:rsidRPr="006E74F1">
        <w:rPr>
          <w:rFonts w:ascii="Aptos" w:eastAsia="Calibri" w:hAnsi="Aptos" w:cs="Aptos"/>
          <w:b/>
          <w:bCs/>
          <w:sz w:val="28"/>
          <w:szCs w:val="28"/>
        </w:rPr>
        <w:t>Ηλεκτρονική Ψηφοφορία για Συνταγματική αναθεώρηση</w:t>
      </w:r>
    </w:p>
    <w:p w14:paraId="581E0159" w14:textId="77777777" w:rsidR="006E74F1" w:rsidRPr="006E74F1" w:rsidRDefault="006E74F1" w:rsidP="006E74F1">
      <w:pPr>
        <w:spacing w:line="360" w:lineRule="auto"/>
        <w:jc w:val="center"/>
        <w:rPr>
          <w:rFonts w:ascii="Aptos" w:eastAsia="Calibri" w:hAnsi="Aptos" w:cs="Aptos"/>
          <w:b/>
          <w:bCs/>
        </w:rPr>
      </w:pPr>
    </w:p>
    <w:p w14:paraId="47FEC9F6" w14:textId="2CD8E466" w:rsidR="006E74F1" w:rsidRDefault="006E74F1" w:rsidP="006E74F1">
      <w:pPr>
        <w:spacing w:line="360" w:lineRule="auto"/>
        <w:jc w:val="both"/>
        <w:rPr>
          <w:rFonts w:ascii="Aptos" w:eastAsia="Calibri" w:hAnsi="Aptos" w:cs="Aptos"/>
        </w:rPr>
      </w:pPr>
      <w:r>
        <w:rPr>
          <w:rFonts w:ascii="Aptos" w:eastAsia="Calibri" w:hAnsi="Aptos" w:cs="Aptos"/>
        </w:rPr>
        <w:t xml:space="preserve">        </w:t>
      </w:r>
      <w:r w:rsidRPr="006E74F1">
        <w:rPr>
          <w:rFonts w:ascii="Aptos" w:eastAsia="Calibri" w:hAnsi="Aptos" w:cs="Aptos"/>
        </w:rPr>
        <w:t>Σε εκτέλεση της από 14 Δεκεμβρίου 2024 απόφασης της ΓΣ της Ένωσης και ενόψει της επίσημης έναρξης της κοινοβουλευτικής διαδικασίας για τη συνταγματική αναθεώρηση,  η Ένωση θα πραγματοποιήσει ηλεκτρονική ψηφοφορία ώστε να τοποθετηθεί το Δικαστικό Σώμα πάνω στα κρίσιμα ζητήματα που αφορούν τη Δικαιοσύνη. Η ηλεκτρονική ψηφοφορία θα διεξαχθεί από Τρίτη 16 Ιουνίου,  ώρα 09.00 έως Πέμπτη 18 Ιουνίου, ώρα 15.00</w:t>
      </w:r>
      <w:r>
        <w:rPr>
          <w:rFonts w:ascii="Aptos" w:eastAsia="Calibri" w:hAnsi="Aptos" w:cs="Aptos"/>
        </w:rPr>
        <w:t>.</w:t>
      </w:r>
    </w:p>
    <w:p w14:paraId="54AD4F9A" w14:textId="3528BFCD" w:rsidR="006E74F1" w:rsidRDefault="006E74F1" w:rsidP="006E74F1">
      <w:pPr>
        <w:spacing w:line="360" w:lineRule="auto"/>
        <w:jc w:val="both"/>
        <w:rPr>
          <w:rFonts w:ascii="Aptos" w:eastAsia="Calibri" w:hAnsi="Aptos" w:cs="Aptos"/>
        </w:rPr>
      </w:pPr>
      <w:r>
        <w:rPr>
          <w:rFonts w:ascii="Aptos" w:eastAsia="Calibri" w:hAnsi="Aptos" w:cs="Aptos"/>
        </w:rPr>
        <w:t xml:space="preserve">      </w:t>
      </w:r>
      <w:r w:rsidRPr="006E74F1">
        <w:rPr>
          <w:rFonts w:ascii="Aptos" w:eastAsia="Calibri" w:hAnsi="Aptos" w:cs="Aptos"/>
        </w:rPr>
        <w:t xml:space="preserve">Καλούμε όλα τα μέλη μας να συμμετάσχουν σε μια κορυφαία διαδικασία λαμβάνοντας σοβαρά υπόψη πως το αποτέλεσμα της ψηφοφορίας θα επηρεάσει τις εξελίξεις.  Στη συνέχεια παραθέτουμε τα ερωτήματα τα οποία θα τεθούν προς ψήφιση. Αύριο θα δοθούν στη δημοσιότητα οι θέσεις του Προεδρείου. Καλούμε τα μέλη μας να καταθέσουν τις δικές τους απόψεις </w:t>
      </w:r>
      <w:r>
        <w:rPr>
          <w:rFonts w:ascii="Aptos" w:eastAsia="Calibri" w:hAnsi="Aptos" w:cs="Aptos"/>
        </w:rPr>
        <w:t xml:space="preserve">επί </w:t>
      </w:r>
      <w:r w:rsidRPr="006E74F1">
        <w:rPr>
          <w:rFonts w:ascii="Aptos" w:eastAsia="Calibri" w:hAnsi="Aptos" w:cs="Aptos"/>
        </w:rPr>
        <w:t xml:space="preserve"> των ερωτημάτων , οι οποίες θα αναρτηθούν στην ηλεκτρονική σελίδα της Ένωσης.  Όσοι συνάδελφοι επιθυμούν να λάβουν μέρος για πρώτη φορά στη διαδικασία και δεν έχουν κάνει τις αναγκαίες ενέργειες, μπορούν </w:t>
      </w:r>
      <w:r w:rsidR="006705B4">
        <w:rPr>
          <w:rFonts w:ascii="Aptos" w:eastAsia="Calibri" w:hAnsi="Aptos" w:cs="Aptos"/>
        </w:rPr>
        <w:t xml:space="preserve">να μπουν εδώ </w:t>
      </w:r>
      <w:r w:rsidR="006705B4" w:rsidRPr="006705B4">
        <w:rPr>
          <w:rFonts w:ascii="Aptos" w:eastAsia="Calibri" w:hAnsi="Aptos" w:cs="Aptos"/>
        </w:rPr>
        <w:t> </w:t>
      </w:r>
      <w:hyperlink r:id="rId5" w:tgtFrame="_blank" w:history="1">
        <w:r w:rsidR="006705B4" w:rsidRPr="006705B4">
          <w:rPr>
            <w:rStyle w:val="-"/>
            <w:rFonts w:ascii="Aptos" w:eastAsia="Calibri" w:hAnsi="Aptos" w:cs="Aptos"/>
          </w:rPr>
          <w:t>http://gdpr.ende.gr</w:t>
        </w:r>
      </w:hyperlink>
      <w:r w:rsidR="006705B4">
        <w:rPr>
          <w:rFonts w:ascii="Aptos" w:eastAsia="Calibri" w:hAnsi="Aptos" w:cs="Aptos"/>
        </w:rPr>
        <w:t xml:space="preserve"> ή </w:t>
      </w:r>
      <w:r w:rsidRPr="006E74F1">
        <w:rPr>
          <w:rFonts w:ascii="Aptos" w:eastAsia="Calibri" w:hAnsi="Aptos" w:cs="Aptos"/>
        </w:rPr>
        <w:t>να επικοινωνήσουν με την γραμματεία της Ένωσης</w:t>
      </w:r>
      <w:r w:rsidR="000C546D" w:rsidRPr="000C546D">
        <w:rPr>
          <w:rFonts w:ascii="Aptos" w:eastAsia="Calibri" w:hAnsi="Aptos" w:cs="Aptos"/>
        </w:rPr>
        <w:t xml:space="preserve"> (</w:t>
      </w:r>
      <w:proofErr w:type="spellStart"/>
      <w:r w:rsidR="000C546D">
        <w:rPr>
          <w:rFonts w:ascii="Aptos" w:eastAsia="Calibri" w:hAnsi="Aptos" w:cs="Aptos"/>
        </w:rPr>
        <w:t>τηλ</w:t>
      </w:r>
      <w:proofErr w:type="spellEnd"/>
      <w:r w:rsidR="000C546D">
        <w:rPr>
          <w:rFonts w:ascii="Aptos" w:eastAsia="Calibri" w:hAnsi="Aptos" w:cs="Aptos"/>
        </w:rPr>
        <w:t xml:space="preserve">. : 213 2156114 / </w:t>
      </w:r>
      <w:proofErr w:type="spellStart"/>
      <w:r w:rsidR="000C546D">
        <w:rPr>
          <w:rFonts w:ascii="Aptos" w:eastAsia="Calibri" w:hAnsi="Aptos" w:cs="Aptos"/>
        </w:rPr>
        <w:t>ηλ</w:t>
      </w:r>
      <w:proofErr w:type="spellEnd"/>
      <w:r w:rsidR="000C546D">
        <w:rPr>
          <w:rFonts w:ascii="Aptos" w:eastAsia="Calibri" w:hAnsi="Aptos" w:cs="Aptos"/>
        </w:rPr>
        <w:t xml:space="preserve">. διεύθυνση : </w:t>
      </w:r>
      <w:proofErr w:type="spellStart"/>
      <w:r w:rsidR="000C546D">
        <w:rPr>
          <w:rFonts w:ascii="Aptos" w:eastAsia="Calibri" w:hAnsi="Aptos" w:cs="Aptos"/>
          <w:lang w:val="en-US"/>
        </w:rPr>
        <w:t>endikeis</w:t>
      </w:r>
      <w:proofErr w:type="spellEnd"/>
      <w:r w:rsidR="000C546D" w:rsidRPr="000C546D">
        <w:rPr>
          <w:rFonts w:ascii="Aptos" w:eastAsia="Calibri" w:hAnsi="Aptos" w:cs="Aptos"/>
        </w:rPr>
        <w:t>@</w:t>
      </w:r>
      <w:proofErr w:type="spellStart"/>
      <w:r w:rsidR="000C546D">
        <w:rPr>
          <w:rFonts w:ascii="Aptos" w:eastAsia="Calibri" w:hAnsi="Aptos" w:cs="Aptos"/>
          <w:lang w:val="en-US"/>
        </w:rPr>
        <w:t>otenet</w:t>
      </w:r>
      <w:proofErr w:type="spellEnd"/>
      <w:r w:rsidR="000C546D" w:rsidRPr="000C546D">
        <w:rPr>
          <w:rFonts w:ascii="Aptos" w:eastAsia="Calibri" w:hAnsi="Aptos" w:cs="Aptos"/>
        </w:rPr>
        <w:t>.</w:t>
      </w:r>
      <w:r w:rsidR="000C546D">
        <w:rPr>
          <w:rFonts w:ascii="Aptos" w:eastAsia="Calibri" w:hAnsi="Aptos" w:cs="Aptos"/>
          <w:lang w:val="en-US"/>
        </w:rPr>
        <w:t>gr</w:t>
      </w:r>
      <w:r w:rsidR="000C546D" w:rsidRPr="000C546D">
        <w:rPr>
          <w:rFonts w:ascii="Aptos" w:eastAsia="Calibri" w:hAnsi="Aptos" w:cs="Aptos"/>
        </w:rPr>
        <w:t>)</w:t>
      </w:r>
      <w:r w:rsidRPr="006E74F1">
        <w:rPr>
          <w:rFonts w:ascii="Aptos" w:eastAsia="Calibri" w:hAnsi="Aptos" w:cs="Aptos"/>
        </w:rPr>
        <w:t>.</w:t>
      </w:r>
    </w:p>
    <w:p w14:paraId="3D0D5D54" w14:textId="77777777" w:rsidR="008A7655" w:rsidRDefault="008A7655" w:rsidP="006E74F1">
      <w:pPr>
        <w:spacing w:line="360" w:lineRule="auto"/>
        <w:jc w:val="both"/>
        <w:rPr>
          <w:rFonts w:ascii="Aptos" w:eastAsia="Calibri" w:hAnsi="Aptos" w:cs="Aptos"/>
        </w:rPr>
      </w:pPr>
    </w:p>
    <w:p w14:paraId="68675D84" w14:textId="77777777" w:rsidR="008A7655" w:rsidRDefault="008A7655" w:rsidP="006E74F1">
      <w:pPr>
        <w:spacing w:line="360" w:lineRule="auto"/>
        <w:jc w:val="both"/>
        <w:rPr>
          <w:rFonts w:ascii="Aptos" w:eastAsia="Calibri" w:hAnsi="Aptos" w:cs="Aptos"/>
        </w:rPr>
      </w:pPr>
    </w:p>
    <w:p w14:paraId="7C2C835A" w14:textId="77777777" w:rsidR="008A7655" w:rsidRDefault="008A7655" w:rsidP="006E74F1">
      <w:pPr>
        <w:spacing w:line="360" w:lineRule="auto"/>
        <w:jc w:val="both"/>
        <w:rPr>
          <w:rFonts w:ascii="Aptos" w:eastAsia="Calibri" w:hAnsi="Aptos" w:cs="Aptos"/>
        </w:rPr>
      </w:pPr>
    </w:p>
    <w:p w14:paraId="7905E5B6" w14:textId="77777777" w:rsidR="008A7655" w:rsidRDefault="008A7655" w:rsidP="006E74F1">
      <w:pPr>
        <w:spacing w:line="360" w:lineRule="auto"/>
        <w:jc w:val="both"/>
        <w:rPr>
          <w:rFonts w:ascii="Aptos" w:eastAsia="Calibri" w:hAnsi="Aptos" w:cs="Aptos"/>
        </w:rPr>
      </w:pPr>
    </w:p>
    <w:p w14:paraId="2E407192" w14:textId="77777777" w:rsidR="008A7655" w:rsidRDefault="008A7655" w:rsidP="006E74F1">
      <w:pPr>
        <w:spacing w:line="360" w:lineRule="auto"/>
        <w:jc w:val="both"/>
        <w:rPr>
          <w:rFonts w:ascii="Aptos" w:eastAsia="Calibri" w:hAnsi="Aptos" w:cs="Aptos"/>
        </w:rPr>
      </w:pPr>
    </w:p>
    <w:p w14:paraId="745A6E09" w14:textId="77777777" w:rsidR="008A7655" w:rsidRDefault="008A7655" w:rsidP="006E74F1">
      <w:pPr>
        <w:spacing w:line="360" w:lineRule="auto"/>
        <w:jc w:val="both"/>
        <w:rPr>
          <w:rFonts w:ascii="Aptos" w:eastAsia="Calibri" w:hAnsi="Aptos" w:cs="Aptos"/>
        </w:rPr>
      </w:pPr>
    </w:p>
    <w:p w14:paraId="0CFB78BA" w14:textId="77777777" w:rsidR="006E74F1" w:rsidRDefault="006E74F1" w:rsidP="006E74F1">
      <w:pPr>
        <w:spacing w:line="360" w:lineRule="auto"/>
        <w:jc w:val="both"/>
        <w:rPr>
          <w:rFonts w:ascii="Aptos" w:eastAsia="Calibri" w:hAnsi="Aptos" w:cs="Aptos"/>
        </w:rPr>
      </w:pPr>
    </w:p>
    <w:p w14:paraId="4D7831E0" w14:textId="71CFE96A" w:rsidR="006E74F1" w:rsidRPr="000C546D" w:rsidRDefault="006E74F1" w:rsidP="006E74F1">
      <w:pPr>
        <w:jc w:val="center"/>
        <w:rPr>
          <w:rFonts w:ascii="Aptos" w:eastAsia="Calibri" w:hAnsi="Aptos" w:cs="Aptos"/>
          <w:b/>
          <w:bCs/>
          <w:sz w:val="28"/>
          <w:szCs w:val="28"/>
        </w:rPr>
      </w:pPr>
      <w:r w:rsidRPr="006E74F1">
        <w:rPr>
          <w:rFonts w:ascii="Aptos" w:eastAsia="Calibri" w:hAnsi="Aptos" w:cs="Aptos"/>
          <w:b/>
          <w:bCs/>
          <w:sz w:val="28"/>
          <w:szCs w:val="28"/>
        </w:rPr>
        <w:lastRenderedPageBreak/>
        <w:t>ΕΡΩΤΗΜΑΤΑ ΣΥΝΤΑΓΜΑΤΙΚΗ ΑΝΑΘΕΩΡΗΣΗ</w:t>
      </w:r>
    </w:p>
    <w:p w14:paraId="4037ACE9" w14:textId="77777777" w:rsidR="008A7655" w:rsidRDefault="008A7655" w:rsidP="006E74F1">
      <w:pPr>
        <w:jc w:val="center"/>
        <w:rPr>
          <w:rFonts w:ascii="Aptos" w:eastAsia="Calibri" w:hAnsi="Aptos" w:cs="Aptos"/>
          <w:b/>
          <w:bCs/>
          <w:sz w:val="28"/>
          <w:szCs w:val="28"/>
        </w:rPr>
      </w:pPr>
    </w:p>
    <w:p w14:paraId="5A39A5D9" w14:textId="77777777" w:rsidR="006E74F1" w:rsidRDefault="006E74F1" w:rsidP="006E74F1">
      <w:pPr>
        <w:jc w:val="center"/>
        <w:rPr>
          <w:rFonts w:ascii="Aptos" w:eastAsia="Calibri" w:hAnsi="Aptos" w:cs="Aptos"/>
        </w:rPr>
      </w:pPr>
    </w:p>
    <w:p w14:paraId="39C5B2D8" w14:textId="55BAE064" w:rsidR="006E74F1" w:rsidRDefault="006E74F1" w:rsidP="006E74F1">
      <w:pPr>
        <w:rPr>
          <w:rFonts w:ascii="Aptos" w:eastAsia="Calibri" w:hAnsi="Aptos" w:cs="Aptos"/>
          <w:b/>
          <w:bCs/>
        </w:rPr>
      </w:pPr>
      <w:r w:rsidRPr="006E74F1">
        <w:rPr>
          <w:rFonts w:ascii="Aptos" w:eastAsia="Calibri" w:hAnsi="Aptos" w:cs="Aptos"/>
          <w:b/>
          <w:bCs/>
        </w:rPr>
        <w:t>1ο θέμα: Τρόπος επιλογής ηγεσίας της Δικαιοσύνης:</w:t>
      </w:r>
    </w:p>
    <w:p w14:paraId="1CAB69DB" w14:textId="77777777" w:rsidR="006E74F1" w:rsidRPr="006E74F1" w:rsidRDefault="006E74F1" w:rsidP="006E74F1">
      <w:pPr>
        <w:rPr>
          <w:rFonts w:ascii="Aptos" w:eastAsia="Calibri" w:hAnsi="Aptos" w:cs="Aptos"/>
          <w:b/>
          <w:bCs/>
        </w:rPr>
      </w:pPr>
    </w:p>
    <w:p w14:paraId="38A8840E" w14:textId="33DED8C4" w:rsidR="006E74F1" w:rsidRPr="006E74F1" w:rsidRDefault="006E74F1" w:rsidP="006E74F1">
      <w:pPr>
        <w:pStyle w:val="a5"/>
        <w:numPr>
          <w:ilvl w:val="0"/>
          <w:numId w:val="1"/>
        </w:numPr>
        <w:spacing w:line="360" w:lineRule="auto"/>
        <w:jc w:val="both"/>
        <w:rPr>
          <w:rFonts w:ascii="Aptos" w:eastAsia="Calibri" w:hAnsi="Aptos" w:cs="Aptos"/>
        </w:rPr>
      </w:pPr>
      <w:r w:rsidRPr="006E74F1">
        <w:rPr>
          <w:rFonts w:ascii="Aptos" w:eastAsia="Calibri" w:hAnsi="Aptos" w:cs="Aptos"/>
        </w:rPr>
        <w:t>Να αναθεωρηθεί το άρθρο 90 παρ. 5 Σ, και να θεσπισθεί διαδικασία δεσμευτικής προεπιλογής των υποψηφίων για τις θέσεις των Προέδρων και Αντιπροέδρων των Ανωτάτων Δικαστηρίων και του Εισαγγελέα του Αρείου Πάγου, από το Δικαστικό Σώμα εκ της οποίας οι τρεις επικρατέστεροι για κάθε θέση θα τίθενται προς κρίση από ειδική επιτροπή της Βουλής που θα λαμβάνει την τελική απόφαση, είτε:</w:t>
      </w:r>
    </w:p>
    <w:p w14:paraId="004694BD" w14:textId="1487B026" w:rsidR="0059510E" w:rsidRDefault="006E74F1" w:rsidP="00484C45">
      <w:pPr>
        <w:pStyle w:val="a5"/>
        <w:spacing w:line="360" w:lineRule="auto"/>
        <w:jc w:val="both"/>
        <w:rPr>
          <w:rFonts w:ascii="Aptos" w:eastAsia="Calibri" w:hAnsi="Aptos" w:cs="Aptos"/>
        </w:rPr>
      </w:pPr>
      <w:r w:rsidRPr="006E74F1">
        <w:rPr>
          <w:rFonts w:ascii="Aptos" w:eastAsia="Calibri" w:hAnsi="Aptos" w:cs="Aptos"/>
        </w:rPr>
        <w:t>1α) με προεπιλογή από το σύνολο του Δικαστικού Σώματος</w:t>
      </w:r>
      <w:r w:rsidRPr="006E74F1">
        <w:rPr>
          <w:rFonts w:ascii="Aptos" w:eastAsia="Calibri" w:hAnsi="Aptos" w:cs="Aptos"/>
        </w:rPr>
        <w:br/>
        <w:t>1β) με προεπιλογή αποκλειστικά από τα μέλη των Ανωτάτων Δικαστηρίων</w:t>
      </w:r>
      <w:r w:rsidRPr="006E74F1">
        <w:rPr>
          <w:rFonts w:ascii="Aptos" w:eastAsia="Calibri" w:hAnsi="Aptos" w:cs="Aptos"/>
        </w:rPr>
        <w:br/>
        <w:t xml:space="preserve">1γ) με προεπιλογή από όσους έχουν το βαθμό του εφέτη και αντίστοιχο ή ανώτερο. </w:t>
      </w:r>
      <w:r w:rsidRPr="006E74F1">
        <w:rPr>
          <w:rFonts w:ascii="Aptos" w:eastAsia="Calibri" w:hAnsi="Aptos" w:cs="Aptos"/>
        </w:rPr>
        <w:br/>
      </w:r>
      <w:r w:rsidRPr="006E74F1">
        <w:rPr>
          <w:rFonts w:ascii="Aptos" w:eastAsia="Calibri" w:hAnsi="Aptos" w:cs="Aptos"/>
        </w:rPr>
        <w:br/>
        <w:t>2) Να μην αναθεωρηθεί το άρθρο 90</w:t>
      </w:r>
      <w:r w:rsidR="0059510E">
        <w:rPr>
          <w:rFonts w:ascii="Aptos" w:eastAsia="Calibri" w:hAnsi="Aptos" w:cs="Aptos"/>
        </w:rPr>
        <w:t xml:space="preserve"> </w:t>
      </w:r>
      <w:r w:rsidRPr="006E74F1">
        <w:rPr>
          <w:rFonts w:ascii="Aptos" w:eastAsia="Calibri" w:hAnsi="Aptos" w:cs="Aptos"/>
        </w:rPr>
        <w:t>παρ.5 Σ και η επιλογή της ηγεσίας να γίνεται από το Υπουργικό Συμβούλιο, με διαδικασία που θα διαμορφώνεται από τον</w:t>
      </w:r>
      <w:r w:rsidR="0059510E">
        <w:rPr>
          <w:rFonts w:ascii="Aptos" w:eastAsia="Calibri" w:hAnsi="Aptos" w:cs="Aptos"/>
        </w:rPr>
        <w:t xml:space="preserve">  </w:t>
      </w:r>
      <w:r w:rsidRPr="006E74F1">
        <w:rPr>
          <w:rFonts w:ascii="Aptos" w:eastAsia="Calibri" w:hAnsi="Aptos" w:cs="Aptos"/>
        </w:rPr>
        <w:t>εκάστοτε νομοθέτη με τυπικό νόμο ως ισχύει σήμερα.</w:t>
      </w:r>
      <w:r w:rsidR="0059510E" w:rsidRPr="0059510E">
        <w:rPr>
          <w:rFonts w:ascii="Aptos" w:eastAsia="Calibri" w:hAnsi="Aptos" w:cs="Aptos"/>
        </w:rPr>
        <w:t xml:space="preserve">  </w:t>
      </w:r>
    </w:p>
    <w:p w14:paraId="466BA645" w14:textId="77777777" w:rsidR="0059510E" w:rsidRDefault="0059510E" w:rsidP="0059510E">
      <w:pPr>
        <w:pStyle w:val="a5"/>
        <w:spacing w:line="360" w:lineRule="auto"/>
        <w:jc w:val="both"/>
        <w:rPr>
          <w:rFonts w:ascii="Aptos" w:eastAsia="Calibri" w:hAnsi="Aptos" w:cs="Aptos"/>
        </w:rPr>
      </w:pPr>
    </w:p>
    <w:p w14:paraId="19CBB47F" w14:textId="3DD955BC" w:rsidR="0059510E" w:rsidRPr="0059510E" w:rsidRDefault="006E74F1" w:rsidP="0059510E">
      <w:pPr>
        <w:pStyle w:val="a5"/>
        <w:spacing w:line="360" w:lineRule="auto"/>
        <w:jc w:val="both"/>
        <w:rPr>
          <w:rFonts w:ascii="Aptos" w:eastAsia="Calibri" w:hAnsi="Aptos" w:cs="Aptos"/>
          <w:b/>
          <w:bCs/>
        </w:rPr>
      </w:pPr>
      <w:r w:rsidRPr="0059510E">
        <w:rPr>
          <w:rFonts w:ascii="Aptos" w:eastAsia="Calibri" w:hAnsi="Aptos" w:cs="Aptos"/>
          <w:b/>
          <w:bCs/>
        </w:rPr>
        <w:t>2</w:t>
      </w:r>
      <w:r w:rsidRPr="0059510E">
        <w:rPr>
          <w:rFonts w:ascii="Aptos" w:eastAsia="Calibri" w:hAnsi="Aptos" w:cs="Aptos"/>
          <w:b/>
          <w:bCs/>
          <w:vertAlign w:val="superscript"/>
        </w:rPr>
        <w:t>ο</w:t>
      </w:r>
      <w:r w:rsidR="0059510E" w:rsidRPr="0059510E">
        <w:rPr>
          <w:rFonts w:ascii="Aptos" w:eastAsia="Calibri" w:hAnsi="Aptos" w:cs="Aptos"/>
          <w:b/>
          <w:bCs/>
        </w:rPr>
        <w:t xml:space="preserve"> </w:t>
      </w:r>
      <w:r w:rsidRPr="0059510E">
        <w:rPr>
          <w:rFonts w:ascii="Aptos" w:eastAsia="Calibri" w:hAnsi="Aptos" w:cs="Aptos"/>
          <w:b/>
          <w:bCs/>
        </w:rPr>
        <w:t>θέμα: Ανώτατα</w:t>
      </w:r>
      <w:r w:rsidR="0059510E" w:rsidRPr="0059510E">
        <w:rPr>
          <w:rFonts w:ascii="Aptos" w:eastAsia="Calibri" w:hAnsi="Aptos" w:cs="Aptos"/>
          <w:b/>
          <w:bCs/>
        </w:rPr>
        <w:t xml:space="preserve"> </w:t>
      </w:r>
      <w:r w:rsidRPr="0059510E">
        <w:rPr>
          <w:rFonts w:ascii="Aptos" w:eastAsia="Calibri" w:hAnsi="Aptos" w:cs="Aptos"/>
          <w:b/>
          <w:bCs/>
        </w:rPr>
        <w:t>όρια</w:t>
      </w:r>
      <w:r w:rsidR="0059510E">
        <w:rPr>
          <w:rFonts w:ascii="Aptos" w:eastAsia="Calibri" w:hAnsi="Aptos" w:cs="Aptos"/>
          <w:b/>
          <w:bCs/>
        </w:rPr>
        <w:t xml:space="preserve"> </w:t>
      </w:r>
      <w:r w:rsidRPr="0059510E">
        <w:rPr>
          <w:rFonts w:ascii="Aptos" w:eastAsia="Calibri" w:hAnsi="Aptos" w:cs="Aptos"/>
          <w:b/>
          <w:bCs/>
        </w:rPr>
        <w:t xml:space="preserve">αφυπηρέτησης </w:t>
      </w:r>
    </w:p>
    <w:p w14:paraId="60A1B8EB" w14:textId="11197C8C" w:rsidR="0059510E" w:rsidRPr="0059510E" w:rsidRDefault="006E74F1" w:rsidP="0059510E">
      <w:pPr>
        <w:pStyle w:val="a5"/>
        <w:spacing w:line="360" w:lineRule="auto"/>
        <w:jc w:val="both"/>
        <w:rPr>
          <w:rFonts w:ascii="Aptos" w:eastAsia="Calibri" w:hAnsi="Aptos" w:cs="Aptos"/>
        </w:rPr>
      </w:pPr>
      <w:r w:rsidRPr="0059510E">
        <w:rPr>
          <w:rFonts w:ascii="Aptos" w:eastAsia="Calibri" w:hAnsi="Aptos" w:cs="Aptos"/>
        </w:rPr>
        <w:t>1. Να διατηρηθούν τα όρια αφυπηρέτησης ως ορίζονται σήμερα στο άρθρο 88παρ.5 Σ, ήτοι: ως και το βαθμό του εφέτη ή του αντεισαγγελέα εφετών και τους αντίστοιχους με αυτούς βαθμούς, με τη συμπλήρωση του 65ου έτους της ηλικίας τους και όσοι έχουν βαθμούς ανώτερους από αυτούς ή τους αντίστοιχους με αυτούς με τη συμπλήρωση του 67ου έτους της ηλικίας τους.</w:t>
      </w:r>
      <w:r w:rsidRPr="0059510E">
        <w:rPr>
          <w:rFonts w:ascii="Aptos" w:eastAsia="Calibri" w:hAnsi="Aptos" w:cs="Aptos"/>
        </w:rPr>
        <w:br/>
      </w:r>
      <w:r w:rsidRPr="0059510E">
        <w:rPr>
          <w:rFonts w:ascii="Aptos" w:eastAsia="Calibri" w:hAnsi="Aptos" w:cs="Aptos"/>
        </w:rPr>
        <w:br/>
        <w:t>2. Να αναθεωρηθεί το άρθρο 88παρ.5 Σ και να αυξηθούν τα όρια αφυπηρέτησης κατά τρία (3) έτη, ήτοι ως και το βαθμό του εφέτη ή του αντεισαγγελέα εφετών και τους αντίστοιχους με αυτούς βαθμούς, με τη συμπλήρωση του 68ου έτους της ηλικίας τους και όσοι έχουν βαθμούς ανώτερους από αυτούς ή τους αντίστοιχους με αυτούς με τη συμπλήρωση του 70ου έτους της ηλικίας τους.</w:t>
      </w:r>
    </w:p>
    <w:p w14:paraId="2CE7CB80" w14:textId="77777777" w:rsidR="0059510E" w:rsidRDefault="0059510E" w:rsidP="0059510E">
      <w:pPr>
        <w:pStyle w:val="a5"/>
        <w:spacing w:line="360" w:lineRule="auto"/>
        <w:jc w:val="both"/>
        <w:rPr>
          <w:rFonts w:ascii="Aptos" w:eastAsia="Calibri" w:hAnsi="Aptos" w:cs="Aptos"/>
        </w:rPr>
      </w:pPr>
    </w:p>
    <w:p w14:paraId="79AE9401" w14:textId="70DF33F6" w:rsidR="0059510E" w:rsidRDefault="006E74F1" w:rsidP="0059510E">
      <w:pPr>
        <w:pStyle w:val="a5"/>
        <w:spacing w:line="360" w:lineRule="auto"/>
        <w:jc w:val="both"/>
        <w:rPr>
          <w:rFonts w:ascii="Aptos" w:eastAsia="Calibri" w:hAnsi="Aptos" w:cs="Aptos"/>
        </w:rPr>
      </w:pPr>
      <w:r w:rsidRPr="0059510E">
        <w:rPr>
          <w:rFonts w:ascii="Aptos" w:eastAsia="Calibri" w:hAnsi="Aptos" w:cs="Aptos"/>
          <w:b/>
          <w:bCs/>
        </w:rPr>
        <w:t>3ο θέμα: Ανάληψη δημοσίων θέσεων μετά την αφυπηρέτηση</w:t>
      </w:r>
    </w:p>
    <w:p w14:paraId="577F43F9" w14:textId="0625836F" w:rsidR="0059510E" w:rsidRDefault="006E74F1" w:rsidP="0059510E">
      <w:pPr>
        <w:pStyle w:val="a5"/>
        <w:spacing w:line="360" w:lineRule="auto"/>
        <w:jc w:val="both"/>
        <w:rPr>
          <w:rFonts w:ascii="Aptos" w:eastAsia="Calibri" w:hAnsi="Aptos" w:cs="Aptos"/>
        </w:rPr>
      </w:pPr>
      <w:r w:rsidRPr="0059510E">
        <w:rPr>
          <w:rFonts w:ascii="Aptos" w:eastAsia="Calibri" w:hAnsi="Aptos" w:cs="Aptos"/>
        </w:rPr>
        <w:lastRenderedPageBreak/>
        <w:t xml:space="preserve">1. Να αναθεωρηθεί το άρθρο 89 και να απαγορευθεί σε δικαστικούς και εισαγγελικούς λειτουργούς να αναλαμβάνουν για οποιοδήποτε λόγο δημόσιες θέσεις επί 3 έτη μετά την αποχώρησή τους </w:t>
      </w:r>
      <w:r w:rsidR="0059510E" w:rsidRPr="0059510E">
        <w:rPr>
          <w:rFonts w:ascii="Aptos" w:eastAsia="Calibri" w:hAnsi="Aptos" w:cs="Aptos"/>
        </w:rPr>
        <w:t>από</w:t>
      </w:r>
      <w:r w:rsidRPr="0059510E">
        <w:rPr>
          <w:rFonts w:ascii="Aptos" w:eastAsia="Calibri" w:hAnsi="Aptos" w:cs="Aptos"/>
        </w:rPr>
        <w:t xml:space="preserve"> το Δικαστικό Σώμα,</w:t>
      </w:r>
      <w:r w:rsidR="0059510E">
        <w:rPr>
          <w:rFonts w:ascii="Aptos" w:eastAsia="Calibri" w:hAnsi="Aptos" w:cs="Aptos"/>
        </w:rPr>
        <w:t xml:space="preserve"> </w:t>
      </w:r>
      <w:r w:rsidRPr="0059510E">
        <w:rPr>
          <w:rFonts w:ascii="Aptos" w:eastAsia="Calibri" w:hAnsi="Aptos" w:cs="Aptos"/>
        </w:rPr>
        <w:t>οι οποίες</w:t>
      </w:r>
      <w:r w:rsidR="0059510E">
        <w:rPr>
          <w:rFonts w:ascii="Aptos" w:eastAsia="Calibri" w:hAnsi="Aptos" w:cs="Aptos"/>
        </w:rPr>
        <w:t xml:space="preserve"> τους </w:t>
      </w:r>
      <w:r w:rsidR="0059510E" w:rsidRPr="0059510E">
        <w:rPr>
          <w:rFonts w:ascii="Aptos" w:eastAsia="Calibri" w:hAnsi="Aptos" w:cs="Aptos"/>
        </w:rPr>
        <w:t>ανατίθενται</w:t>
      </w:r>
      <w:r w:rsidRPr="0059510E">
        <w:rPr>
          <w:rFonts w:ascii="Aptos" w:eastAsia="Calibri" w:hAnsi="Aptos" w:cs="Aptos"/>
        </w:rPr>
        <w:t xml:space="preserve"> </w:t>
      </w:r>
      <w:r w:rsidR="0059510E" w:rsidRPr="0059510E">
        <w:rPr>
          <w:rFonts w:ascii="Aptos" w:eastAsia="Calibri" w:hAnsi="Aptos" w:cs="Aptos"/>
        </w:rPr>
        <w:t>από</w:t>
      </w:r>
      <w:r w:rsidRPr="0059510E">
        <w:rPr>
          <w:rFonts w:ascii="Aptos" w:eastAsia="Calibri" w:hAnsi="Aptos" w:cs="Aptos"/>
        </w:rPr>
        <w:t xml:space="preserve"> την εκτελεστική ή νομοθετική εξουσία.</w:t>
      </w:r>
    </w:p>
    <w:p w14:paraId="5CFBC71B" w14:textId="27D10604" w:rsidR="0059510E" w:rsidRDefault="006E74F1" w:rsidP="0059510E">
      <w:pPr>
        <w:pStyle w:val="a5"/>
        <w:spacing w:line="360" w:lineRule="auto"/>
        <w:jc w:val="both"/>
        <w:rPr>
          <w:rFonts w:ascii="Aptos" w:eastAsia="Calibri" w:hAnsi="Aptos" w:cs="Aptos"/>
        </w:rPr>
      </w:pPr>
      <w:r w:rsidRPr="0059510E">
        <w:rPr>
          <w:rFonts w:ascii="Aptos" w:eastAsia="Calibri" w:hAnsi="Aptos" w:cs="Aptos"/>
        </w:rPr>
        <w:t xml:space="preserve">2. Να μην αναθεωρηθεί το άρθρο 89 του Σ και να μην υπάρχει περιορισμός σε δικαστικούς και εισαγγελικούς λειτουργούς που αποχωρούν για οποιονδήποτε λόγο από το δικαστικό Σώμα να αναλαμβάνουν δημόσιες θέσεις που </w:t>
      </w:r>
      <w:r w:rsidR="0059510E">
        <w:rPr>
          <w:rFonts w:ascii="Aptos" w:eastAsia="Calibri" w:hAnsi="Aptos" w:cs="Aptos"/>
        </w:rPr>
        <w:t xml:space="preserve">τους </w:t>
      </w:r>
      <w:r w:rsidR="0059510E" w:rsidRPr="0059510E">
        <w:rPr>
          <w:rFonts w:ascii="Aptos" w:eastAsia="Calibri" w:hAnsi="Aptos" w:cs="Aptos"/>
        </w:rPr>
        <w:t>ανατίθενται</w:t>
      </w:r>
      <w:r w:rsidRPr="0059510E">
        <w:rPr>
          <w:rFonts w:ascii="Aptos" w:eastAsia="Calibri" w:hAnsi="Aptos" w:cs="Aptos"/>
        </w:rPr>
        <w:t xml:space="preserve"> </w:t>
      </w:r>
      <w:r w:rsidR="0059510E">
        <w:rPr>
          <w:rFonts w:ascii="Aptos" w:eastAsia="Calibri" w:hAnsi="Aptos" w:cs="Aptos"/>
        </w:rPr>
        <w:t xml:space="preserve"> </w:t>
      </w:r>
      <w:r w:rsidRPr="0059510E">
        <w:rPr>
          <w:rFonts w:ascii="Aptos" w:eastAsia="Calibri" w:hAnsi="Aptos" w:cs="Aptos"/>
        </w:rPr>
        <w:t>από την εκτελεστική ή νομοθετική εξουσία</w:t>
      </w:r>
    </w:p>
    <w:p w14:paraId="51B86142" w14:textId="77777777" w:rsidR="0059510E" w:rsidRDefault="0059510E" w:rsidP="0059510E">
      <w:pPr>
        <w:pStyle w:val="a5"/>
        <w:spacing w:line="360" w:lineRule="auto"/>
        <w:jc w:val="both"/>
        <w:rPr>
          <w:rFonts w:ascii="Aptos" w:eastAsia="Calibri" w:hAnsi="Aptos" w:cs="Aptos"/>
        </w:rPr>
      </w:pPr>
    </w:p>
    <w:p w14:paraId="0495C78E" w14:textId="16A91D8C" w:rsidR="0059510E" w:rsidRPr="0059510E" w:rsidRDefault="006E74F1" w:rsidP="0059510E">
      <w:pPr>
        <w:pStyle w:val="a5"/>
        <w:spacing w:line="360" w:lineRule="auto"/>
        <w:jc w:val="both"/>
        <w:rPr>
          <w:rFonts w:ascii="Aptos" w:eastAsia="Calibri" w:hAnsi="Aptos" w:cs="Aptos"/>
          <w:b/>
          <w:bCs/>
        </w:rPr>
      </w:pPr>
      <w:r w:rsidRPr="0059510E">
        <w:rPr>
          <w:rFonts w:ascii="Aptos" w:eastAsia="Calibri" w:hAnsi="Aptos" w:cs="Aptos"/>
          <w:b/>
          <w:bCs/>
        </w:rPr>
        <w:t>4ο θέμα: Δίωξη μελών της κυβέρνηση</w:t>
      </w:r>
      <w:r w:rsidR="0059510E" w:rsidRPr="0059510E">
        <w:rPr>
          <w:rFonts w:ascii="Aptos" w:eastAsia="Calibri" w:hAnsi="Aptos" w:cs="Aptos"/>
          <w:b/>
          <w:bCs/>
        </w:rPr>
        <w:t>ς</w:t>
      </w:r>
      <w:r w:rsidRPr="0059510E">
        <w:rPr>
          <w:rFonts w:ascii="Aptos" w:eastAsia="Calibri" w:hAnsi="Aptos" w:cs="Aptos"/>
          <w:b/>
          <w:bCs/>
        </w:rPr>
        <w:t xml:space="preserve"> </w:t>
      </w:r>
    </w:p>
    <w:p w14:paraId="2A9783B4" w14:textId="77777777" w:rsidR="0059510E" w:rsidRDefault="006E74F1" w:rsidP="0059510E">
      <w:pPr>
        <w:pStyle w:val="a5"/>
        <w:spacing w:line="360" w:lineRule="auto"/>
        <w:jc w:val="both"/>
        <w:rPr>
          <w:rFonts w:ascii="Aptos" w:eastAsia="Calibri" w:hAnsi="Aptos" w:cs="Aptos"/>
        </w:rPr>
      </w:pPr>
      <w:r w:rsidRPr="0059510E">
        <w:rPr>
          <w:rFonts w:ascii="Aptos" w:eastAsia="Calibri" w:hAnsi="Aptos" w:cs="Aptos"/>
        </w:rPr>
        <w:t xml:space="preserve">1. Κατάργηση του άρθρου 86 Σ που αφορά την ποινική δίωξη των μελών </w:t>
      </w:r>
      <w:r w:rsidR="0059510E">
        <w:rPr>
          <w:rFonts w:ascii="Aptos" w:eastAsia="Calibri" w:hAnsi="Aptos" w:cs="Aptos"/>
        </w:rPr>
        <w:t xml:space="preserve">της </w:t>
      </w:r>
      <w:r w:rsidRPr="0059510E">
        <w:rPr>
          <w:rFonts w:ascii="Aptos" w:eastAsia="Calibri" w:hAnsi="Aptos" w:cs="Aptos"/>
        </w:rPr>
        <w:t>κυβέρνησης με πρωτοβουλία της Βουλής. Η αρμοδιότητα να ανήκει εξ</w:t>
      </w:r>
      <w:r w:rsidR="0059510E">
        <w:rPr>
          <w:rFonts w:ascii="Aptos" w:eastAsia="Calibri" w:hAnsi="Aptos" w:cs="Aptos"/>
        </w:rPr>
        <w:t xml:space="preserve"> </w:t>
      </w:r>
      <w:r w:rsidRPr="0059510E">
        <w:rPr>
          <w:rFonts w:ascii="Aptos" w:eastAsia="Calibri" w:hAnsi="Aptos" w:cs="Aptos"/>
        </w:rPr>
        <w:t>ολοκλήρου στην τακτική Δικαιοσύνη, όπως νόμος ορίσει.</w:t>
      </w:r>
    </w:p>
    <w:p w14:paraId="45058C73" w14:textId="5AAF6B02" w:rsidR="0059510E" w:rsidRDefault="006E74F1" w:rsidP="0059510E">
      <w:pPr>
        <w:pStyle w:val="a5"/>
        <w:spacing w:line="360" w:lineRule="auto"/>
        <w:jc w:val="both"/>
        <w:rPr>
          <w:rFonts w:ascii="Aptos" w:eastAsia="Calibri" w:hAnsi="Aptos" w:cs="Aptos"/>
        </w:rPr>
      </w:pPr>
      <w:r w:rsidRPr="0059510E">
        <w:rPr>
          <w:rFonts w:ascii="Aptos" w:eastAsia="Calibri" w:hAnsi="Aptos" w:cs="Aptos"/>
        </w:rPr>
        <w:t xml:space="preserve">2. Διατήρηση της διάταξης του άρθρου 86 Σ περί της δίωξης των μελών της κυβέρνησης ως έχει με αποκλειστική αρμοδιότητα της Βουλής. </w:t>
      </w:r>
      <w:r w:rsidRPr="0059510E">
        <w:rPr>
          <w:rFonts w:ascii="Aptos" w:eastAsia="Calibri" w:hAnsi="Aptos" w:cs="Aptos"/>
        </w:rPr>
        <w:br/>
      </w:r>
      <w:r w:rsidRPr="0059510E">
        <w:rPr>
          <w:rFonts w:ascii="Aptos" w:eastAsia="Calibri" w:hAnsi="Aptos" w:cs="Aptos"/>
        </w:rPr>
        <w:br/>
      </w:r>
      <w:r w:rsidRPr="0059510E">
        <w:rPr>
          <w:rFonts w:ascii="Aptos" w:eastAsia="Calibri" w:hAnsi="Aptos" w:cs="Aptos"/>
          <w:b/>
          <w:bCs/>
        </w:rPr>
        <w:t>5ο θέμα: Δικαστικός έλεγχος συνταγματικότητας</w:t>
      </w:r>
    </w:p>
    <w:p w14:paraId="508EE22C" w14:textId="77777777" w:rsidR="0059510E" w:rsidRDefault="006E74F1" w:rsidP="0059510E">
      <w:pPr>
        <w:pStyle w:val="a5"/>
        <w:spacing w:line="360" w:lineRule="auto"/>
        <w:jc w:val="both"/>
        <w:rPr>
          <w:rFonts w:ascii="Aptos" w:eastAsia="Calibri" w:hAnsi="Aptos" w:cs="Aptos"/>
        </w:rPr>
      </w:pPr>
      <w:r w:rsidRPr="0059510E">
        <w:rPr>
          <w:rFonts w:ascii="Aptos" w:eastAsia="Calibri" w:hAnsi="Aptos" w:cs="Aptos"/>
        </w:rPr>
        <w:t xml:space="preserve">1. Διατήρηση του διάχυτου και παρεμπίπτοντος ελέγχου συνταγματικότητας των νόμων. </w:t>
      </w:r>
    </w:p>
    <w:p w14:paraId="7746A1D8" w14:textId="7EB71433" w:rsidR="006E74F1" w:rsidRPr="0059510E" w:rsidRDefault="006E74F1" w:rsidP="0059510E">
      <w:pPr>
        <w:pStyle w:val="a5"/>
        <w:spacing w:line="360" w:lineRule="auto"/>
        <w:jc w:val="both"/>
        <w:rPr>
          <w:rFonts w:ascii="Aptos" w:eastAsia="Calibri" w:hAnsi="Aptos" w:cs="Aptos"/>
        </w:rPr>
      </w:pPr>
      <w:r w:rsidRPr="0059510E">
        <w:rPr>
          <w:rFonts w:ascii="Aptos" w:eastAsia="Calibri" w:hAnsi="Aptos" w:cs="Aptos"/>
        </w:rPr>
        <w:t>2. Κατάργηση του διάχυτου και παρεμπίπτοντος ελέγχου συνταγματικότητας των νόμων με ανάθεση της αρμοδιότητας σε ειδικό (συνταγματικό) Δικαστήριο.</w:t>
      </w:r>
    </w:p>
    <w:p w14:paraId="5FEF19CC" w14:textId="77777777" w:rsidR="006E74F1" w:rsidRPr="006E74F1" w:rsidRDefault="006E74F1" w:rsidP="006E74F1">
      <w:pPr>
        <w:spacing w:line="360" w:lineRule="auto"/>
        <w:jc w:val="both"/>
        <w:rPr>
          <w:rFonts w:ascii="Aptos" w:eastAsia="Calibri" w:hAnsi="Aptos" w:cs="Aptos"/>
        </w:rPr>
      </w:pPr>
    </w:p>
    <w:p w14:paraId="76E68504" w14:textId="77777777" w:rsidR="005D5490" w:rsidRDefault="005D5490" w:rsidP="005F367D">
      <w:pPr>
        <w:spacing w:line="360" w:lineRule="auto"/>
        <w:jc w:val="both"/>
        <w:rPr>
          <w:rFonts w:ascii="Aptos" w:eastAsia="Calibri" w:hAnsi="Aptos" w:cs="Aptos"/>
        </w:rPr>
      </w:pPr>
    </w:p>
    <w:p w14:paraId="3AAB58D1" w14:textId="5A7B0E1C" w:rsidR="005D5490" w:rsidRPr="005F367D" w:rsidRDefault="005D5490" w:rsidP="005D5490">
      <w:pPr>
        <w:spacing w:line="360" w:lineRule="auto"/>
        <w:jc w:val="center"/>
        <w:rPr>
          <w:rFonts w:ascii="Aptos" w:eastAsia="Calibri" w:hAnsi="Aptos" w:cs="Aptos"/>
        </w:rPr>
      </w:pPr>
      <w:r>
        <w:rPr>
          <w:noProof/>
        </w:rPr>
        <w:drawing>
          <wp:inline distT="0" distB="0" distL="0" distR="0" wp14:anchorId="3DD92D40" wp14:editId="7963928D">
            <wp:extent cx="3538220" cy="1473200"/>
            <wp:effectExtent l="0" t="0" r="5080" b="0"/>
            <wp:docPr id="122503451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38220" cy="1473200"/>
                    </a:xfrm>
                    <a:prstGeom prst="rect">
                      <a:avLst/>
                    </a:prstGeom>
                    <a:noFill/>
                    <a:ln>
                      <a:noFill/>
                    </a:ln>
                  </pic:spPr>
                </pic:pic>
              </a:graphicData>
            </a:graphic>
          </wp:inline>
        </w:drawing>
      </w:r>
    </w:p>
    <w:p w14:paraId="2FF44462" w14:textId="620B8222" w:rsidR="0031798D" w:rsidRPr="0023578B" w:rsidRDefault="0031798D" w:rsidP="0031798D">
      <w:pPr>
        <w:spacing w:line="360" w:lineRule="auto"/>
        <w:ind w:firstLine="720"/>
        <w:jc w:val="center"/>
        <w:rPr>
          <w:b/>
          <w:bCs/>
        </w:rPr>
      </w:pPr>
    </w:p>
    <w:sectPr w:rsidR="0031798D" w:rsidRPr="0023578B" w:rsidSect="00165F45">
      <w:pgSz w:w="11906" w:h="16838"/>
      <w:pgMar w:top="1440" w:right="1800"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F52579"/>
    <w:multiLevelType w:val="hybridMultilevel"/>
    <w:tmpl w:val="93524CD4"/>
    <w:lvl w:ilvl="0" w:tplc="04080011">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ACF"/>
    <w:rsid w:val="00012733"/>
    <w:rsid w:val="00014767"/>
    <w:rsid w:val="00043F2A"/>
    <w:rsid w:val="000867E7"/>
    <w:rsid w:val="000B2B40"/>
    <w:rsid w:val="000C546D"/>
    <w:rsid w:val="000E520A"/>
    <w:rsid w:val="000F5DD8"/>
    <w:rsid w:val="00135CB9"/>
    <w:rsid w:val="001360A4"/>
    <w:rsid w:val="00142073"/>
    <w:rsid w:val="00165F45"/>
    <w:rsid w:val="00172160"/>
    <w:rsid w:val="00173CF5"/>
    <w:rsid w:val="00193974"/>
    <w:rsid w:val="001A55B0"/>
    <w:rsid w:val="001D6CFB"/>
    <w:rsid w:val="0023578B"/>
    <w:rsid w:val="002462DB"/>
    <w:rsid w:val="0031798D"/>
    <w:rsid w:val="00381761"/>
    <w:rsid w:val="00484C45"/>
    <w:rsid w:val="0048703C"/>
    <w:rsid w:val="004E6FFA"/>
    <w:rsid w:val="00527DFF"/>
    <w:rsid w:val="00564AB8"/>
    <w:rsid w:val="00567E32"/>
    <w:rsid w:val="00587E3F"/>
    <w:rsid w:val="0059510E"/>
    <w:rsid w:val="005D5490"/>
    <w:rsid w:val="005F367D"/>
    <w:rsid w:val="00606C56"/>
    <w:rsid w:val="006410DF"/>
    <w:rsid w:val="006532FA"/>
    <w:rsid w:val="00660C8E"/>
    <w:rsid w:val="006705B4"/>
    <w:rsid w:val="00681143"/>
    <w:rsid w:val="006C501A"/>
    <w:rsid w:val="006E74F1"/>
    <w:rsid w:val="00714081"/>
    <w:rsid w:val="00751CCF"/>
    <w:rsid w:val="00790ADB"/>
    <w:rsid w:val="00796122"/>
    <w:rsid w:val="007E001A"/>
    <w:rsid w:val="007F130D"/>
    <w:rsid w:val="0080042F"/>
    <w:rsid w:val="008958DE"/>
    <w:rsid w:val="008A7655"/>
    <w:rsid w:val="008C5664"/>
    <w:rsid w:val="008F474A"/>
    <w:rsid w:val="00906FEC"/>
    <w:rsid w:val="00915DA5"/>
    <w:rsid w:val="009E373C"/>
    <w:rsid w:val="00A45983"/>
    <w:rsid w:val="00AA03C3"/>
    <w:rsid w:val="00AA2026"/>
    <w:rsid w:val="00AE75B2"/>
    <w:rsid w:val="00AF3ACF"/>
    <w:rsid w:val="00BC411A"/>
    <w:rsid w:val="00BD63DD"/>
    <w:rsid w:val="00C06C9C"/>
    <w:rsid w:val="00C159C1"/>
    <w:rsid w:val="00C522A4"/>
    <w:rsid w:val="00C83A81"/>
    <w:rsid w:val="00CF6115"/>
    <w:rsid w:val="00D94B42"/>
    <w:rsid w:val="00DF5CB3"/>
    <w:rsid w:val="00E00B0F"/>
    <w:rsid w:val="00E51D8B"/>
    <w:rsid w:val="00EC235C"/>
    <w:rsid w:val="00F17F7F"/>
    <w:rsid w:val="00F504CB"/>
    <w:rsid w:val="00FC2854"/>
    <w:rsid w:val="00FE177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98A0D"/>
  <w15:docId w15:val="{B4D9B2A2-2E9D-4B86-B8BA-7767D4AB8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3ACF"/>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AF3ACF"/>
    <w:pPr>
      <w:keepNext/>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AF3ACF"/>
    <w:rPr>
      <w:rFonts w:ascii="Times New Roman" w:eastAsia="Times New Roman" w:hAnsi="Times New Roman" w:cs="Times New Roman"/>
      <w:b/>
      <w:bCs/>
      <w:sz w:val="24"/>
      <w:szCs w:val="24"/>
      <w:lang w:eastAsia="el-GR"/>
    </w:rPr>
  </w:style>
  <w:style w:type="character" w:styleId="a3">
    <w:name w:val="Strong"/>
    <w:basedOn w:val="a0"/>
    <w:uiPriority w:val="22"/>
    <w:qFormat/>
    <w:rsid w:val="00AF3ACF"/>
    <w:rPr>
      <w:b/>
      <w:bCs/>
    </w:rPr>
  </w:style>
  <w:style w:type="paragraph" w:styleId="a4">
    <w:name w:val="Plain Text"/>
    <w:basedOn w:val="a"/>
    <w:link w:val="Char"/>
    <w:uiPriority w:val="99"/>
    <w:semiHidden/>
    <w:unhideWhenUsed/>
    <w:rsid w:val="00681143"/>
    <w:rPr>
      <w:rFonts w:ascii="Calibri" w:hAnsi="Calibri" w:cstheme="minorBidi"/>
      <w:kern w:val="2"/>
      <w:sz w:val="22"/>
      <w:szCs w:val="21"/>
      <w:lang w:eastAsia="en-US"/>
      <w14:ligatures w14:val="standardContextual"/>
    </w:rPr>
  </w:style>
  <w:style w:type="character" w:customStyle="1" w:styleId="Char">
    <w:name w:val="Απλό κείμενο Char"/>
    <w:basedOn w:val="a0"/>
    <w:link w:val="a4"/>
    <w:uiPriority w:val="99"/>
    <w:semiHidden/>
    <w:rsid w:val="00681143"/>
    <w:rPr>
      <w:rFonts w:ascii="Calibri" w:eastAsia="Times New Roman" w:hAnsi="Calibri"/>
      <w:kern w:val="2"/>
      <w:szCs w:val="21"/>
      <w14:ligatures w14:val="standardContextual"/>
    </w:rPr>
  </w:style>
  <w:style w:type="paragraph" w:styleId="a5">
    <w:name w:val="List Paragraph"/>
    <w:basedOn w:val="a"/>
    <w:uiPriority w:val="34"/>
    <w:qFormat/>
    <w:rsid w:val="006E74F1"/>
    <w:pPr>
      <w:ind w:left="720"/>
      <w:contextualSpacing/>
    </w:pPr>
  </w:style>
  <w:style w:type="character" w:styleId="-">
    <w:name w:val="Hyperlink"/>
    <w:basedOn w:val="a0"/>
    <w:uiPriority w:val="99"/>
    <w:unhideWhenUsed/>
    <w:rsid w:val="006705B4"/>
    <w:rPr>
      <w:color w:val="0000FF" w:themeColor="hyperlink"/>
      <w:u w:val="single"/>
    </w:rPr>
  </w:style>
  <w:style w:type="character" w:styleId="a6">
    <w:name w:val="Unresolved Mention"/>
    <w:basedOn w:val="a0"/>
    <w:uiPriority w:val="99"/>
    <w:semiHidden/>
    <w:unhideWhenUsed/>
    <w:rsid w:val="006705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465434">
      <w:bodyDiv w:val="1"/>
      <w:marLeft w:val="0"/>
      <w:marRight w:val="0"/>
      <w:marTop w:val="0"/>
      <w:marBottom w:val="0"/>
      <w:divBdr>
        <w:top w:val="none" w:sz="0" w:space="0" w:color="auto"/>
        <w:left w:val="none" w:sz="0" w:space="0" w:color="auto"/>
        <w:bottom w:val="none" w:sz="0" w:space="0" w:color="auto"/>
        <w:right w:val="none" w:sz="0" w:space="0" w:color="auto"/>
      </w:divBdr>
    </w:div>
    <w:div w:id="902374936">
      <w:bodyDiv w:val="1"/>
      <w:marLeft w:val="0"/>
      <w:marRight w:val="0"/>
      <w:marTop w:val="0"/>
      <w:marBottom w:val="0"/>
      <w:divBdr>
        <w:top w:val="none" w:sz="0" w:space="0" w:color="auto"/>
        <w:left w:val="none" w:sz="0" w:space="0" w:color="auto"/>
        <w:bottom w:val="none" w:sz="0" w:space="0" w:color="auto"/>
        <w:right w:val="none" w:sz="0" w:space="0" w:color="auto"/>
      </w:divBdr>
    </w:div>
    <w:div w:id="1590431902">
      <w:bodyDiv w:val="1"/>
      <w:marLeft w:val="0"/>
      <w:marRight w:val="0"/>
      <w:marTop w:val="0"/>
      <w:marBottom w:val="0"/>
      <w:divBdr>
        <w:top w:val="none" w:sz="0" w:space="0" w:color="auto"/>
        <w:left w:val="none" w:sz="0" w:space="0" w:color="auto"/>
        <w:bottom w:val="none" w:sz="0" w:space="0" w:color="auto"/>
        <w:right w:val="none" w:sz="0" w:space="0" w:color="auto"/>
      </w:divBdr>
    </w:div>
    <w:div w:id="1653634837">
      <w:bodyDiv w:val="1"/>
      <w:marLeft w:val="0"/>
      <w:marRight w:val="0"/>
      <w:marTop w:val="0"/>
      <w:marBottom w:val="0"/>
      <w:divBdr>
        <w:top w:val="none" w:sz="0" w:space="0" w:color="auto"/>
        <w:left w:val="none" w:sz="0" w:space="0" w:color="auto"/>
        <w:bottom w:val="none" w:sz="0" w:space="0" w:color="auto"/>
        <w:right w:val="none" w:sz="0" w:space="0" w:color="auto"/>
      </w:divBdr>
    </w:div>
    <w:div w:id="1712877926">
      <w:bodyDiv w:val="1"/>
      <w:marLeft w:val="0"/>
      <w:marRight w:val="0"/>
      <w:marTop w:val="0"/>
      <w:marBottom w:val="0"/>
      <w:divBdr>
        <w:top w:val="none" w:sz="0" w:space="0" w:color="auto"/>
        <w:left w:val="none" w:sz="0" w:space="0" w:color="auto"/>
        <w:bottom w:val="none" w:sz="0" w:space="0" w:color="auto"/>
        <w:right w:val="none" w:sz="0" w:space="0" w:color="auto"/>
      </w:divBdr>
    </w:div>
    <w:div w:id="1787041490">
      <w:bodyDiv w:val="1"/>
      <w:marLeft w:val="0"/>
      <w:marRight w:val="0"/>
      <w:marTop w:val="0"/>
      <w:marBottom w:val="0"/>
      <w:divBdr>
        <w:top w:val="none" w:sz="0" w:space="0" w:color="auto"/>
        <w:left w:val="none" w:sz="0" w:space="0" w:color="auto"/>
        <w:bottom w:val="none" w:sz="0" w:space="0" w:color="auto"/>
        <w:right w:val="none" w:sz="0" w:space="0" w:color="auto"/>
      </w:divBdr>
    </w:div>
    <w:div w:id="1996103676">
      <w:bodyDiv w:val="1"/>
      <w:marLeft w:val="0"/>
      <w:marRight w:val="0"/>
      <w:marTop w:val="0"/>
      <w:marBottom w:val="0"/>
      <w:divBdr>
        <w:top w:val="none" w:sz="0" w:space="0" w:color="auto"/>
        <w:left w:val="none" w:sz="0" w:space="0" w:color="auto"/>
        <w:bottom w:val="none" w:sz="0" w:space="0" w:color="auto"/>
        <w:right w:val="none" w:sz="0" w:space="0" w:color="auto"/>
      </w:divBdr>
    </w:div>
    <w:div w:id="212403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facebook.us17.list-manage.com/track/click?u=6838d130683b5e29bcc30fcd4&amp;id=43552f355e&amp;e=4f0aeecca1"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702</Words>
  <Characters>3797</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Harry Anthis</cp:lastModifiedBy>
  <cp:revision>2</cp:revision>
  <cp:lastPrinted>2026-04-10T10:22:00Z</cp:lastPrinted>
  <dcterms:created xsi:type="dcterms:W3CDTF">2026-06-08T06:49:00Z</dcterms:created>
  <dcterms:modified xsi:type="dcterms:W3CDTF">2026-06-08T06:49:00Z</dcterms:modified>
</cp:coreProperties>
</file>