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4142" w14:textId="77777777" w:rsidR="004A4DAE" w:rsidRPr="007C4337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</w:pPr>
      <w:bookmarkStart w:id="0" w:name="_GoBack"/>
      <w:bookmarkEnd w:id="0"/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                       </w:t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>ΕΝΩΣΗ</w:t>
      </w:r>
    </w:p>
    <w:p w14:paraId="3A973A99" w14:textId="77777777" w:rsidR="004A4DAE" w:rsidRPr="007C4337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 xml:space="preserve">        ΔΙΚΑΣΤΩΝ   &amp;   ΕΙΣΑΓΓΕΛΕΩΝ</w:t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ab/>
      </w:r>
    </w:p>
    <w:p w14:paraId="56AFCD35" w14:textId="77777777" w:rsidR="004A4DAE" w:rsidRPr="007C4337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            ΠΡΩΤΟΔΙΚΕΙΟ ΑΘΗΝΩΝ</w:t>
      </w:r>
    </w:p>
    <w:p w14:paraId="31604AFD" w14:textId="77777777" w:rsidR="004A4DAE" w:rsidRPr="007C4337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         (ΠΡΩΗΝ ΣΧΟΛΗ ΕΥΕΛΠΙΔΩΝ)</w:t>
      </w:r>
    </w:p>
    <w:p w14:paraId="5629927E" w14:textId="77777777" w:rsidR="004A4DAE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>ΚΤΙΡΙΟ 6 –ΓΡΑΦΕΙΟ 210 ΤΗΛ: 2132156114</w:t>
      </w:r>
    </w:p>
    <w:p w14:paraId="207BDD4A" w14:textId="2A021180" w:rsidR="00524F79" w:rsidRPr="00524F79" w:rsidRDefault="00524F79" w:rsidP="004A4DA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  <w:t xml:space="preserve">                    </w:t>
      </w:r>
      <w:hyperlink r:id="rId4" w:history="1">
        <w:r w:rsidR="00B15F2B" w:rsidRPr="00AC48F8">
          <w:rPr>
            <w:rStyle w:val="-"/>
            <w:rFonts w:ascii="Times New Roman" w:eastAsia="Times New Roman" w:hAnsi="Times New Roman" w:cs="Times New Roman"/>
            <w:kern w:val="0"/>
            <w:sz w:val="18"/>
            <w:szCs w:val="18"/>
            <w:lang w:val="en-US" w:eastAsia="el-GR"/>
            <w14:ligatures w14:val="none"/>
          </w:rPr>
          <w:t>endikeis@otenet.gr</w:t>
        </w:r>
      </w:hyperlink>
      <w:r>
        <w:rPr>
          <w:rFonts w:ascii="Times New Roman" w:eastAsia="Times New Roman" w:hAnsi="Times New Roman" w:cs="Times New Roman"/>
          <w:kern w:val="0"/>
          <w:sz w:val="18"/>
          <w:szCs w:val="18"/>
          <w:lang w:val="en-US" w:eastAsia="el-GR"/>
          <w14:ligatures w14:val="none"/>
        </w:rPr>
        <w:t xml:space="preserve"> </w:t>
      </w:r>
    </w:p>
    <w:p w14:paraId="13E5C9A9" w14:textId="77777777" w:rsidR="004A4DAE" w:rsidRPr="007C4337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</w:t>
      </w:r>
    </w:p>
    <w:p w14:paraId="717622B9" w14:textId="5DA307AC" w:rsidR="004A4DAE" w:rsidRPr="007C4337" w:rsidRDefault="004A4DAE" w:rsidP="004A4DAE">
      <w:pPr>
        <w:spacing w:after="0" w:line="276" w:lineRule="auto"/>
        <w:ind w:left="5760" w:firstLine="720"/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Αθήνα </w:t>
      </w:r>
      <w:r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21</w:t>
      </w:r>
      <w:r w:rsidR="00BB26C4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/</w:t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05/2026</w:t>
      </w:r>
    </w:p>
    <w:p w14:paraId="5C1EF43D" w14:textId="61560A5B" w:rsidR="004A4DAE" w:rsidRPr="007C4337" w:rsidRDefault="004A4DAE" w:rsidP="004A4DAE">
      <w:pPr>
        <w:spacing w:after="0" w:line="276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                                   </w:t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ab/>
        <w:t xml:space="preserve">                                             </w:t>
      </w:r>
      <w:proofErr w:type="spellStart"/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Αρ</w:t>
      </w:r>
      <w:proofErr w:type="spellEnd"/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. </w:t>
      </w:r>
      <w:proofErr w:type="spellStart"/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Πρωτ</w:t>
      </w:r>
      <w:proofErr w:type="spellEnd"/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:  </w:t>
      </w:r>
      <w:r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17</w:t>
      </w:r>
      <w:r w:rsidR="00530AB3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9</w:t>
      </w:r>
    </w:p>
    <w:p w14:paraId="2A8CAAB1" w14:textId="77777777" w:rsidR="004A4DAE" w:rsidRPr="007C4337" w:rsidRDefault="004A4DAE" w:rsidP="004A4DA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el-GR"/>
          <w14:ligatures w14:val="none"/>
        </w:rPr>
      </w:pPr>
    </w:p>
    <w:p w14:paraId="717D1CAB" w14:textId="77777777" w:rsidR="004A4DAE" w:rsidRPr="007C4337" w:rsidRDefault="004A4DAE" w:rsidP="004A4DA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el-GR"/>
          <w14:ligatures w14:val="none"/>
        </w:rPr>
      </w:pPr>
    </w:p>
    <w:p w14:paraId="47F9373A" w14:textId="4F930E0D" w:rsidR="004A4DAE" w:rsidRDefault="004A4DAE" w:rsidP="004A4DA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  <w:r w:rsidRPr="0093675C">
        <w:rPr>
          <w:rFonts w:ascii="Arial" w:eastAsia="Times New Roman" w:hAnsi="Arial" w:cs="Arial"/>
          <w:b/>
          <w:kern w:val="0"/>
          <w:lang w:eastAsia="el-GR"/>
          <w14:ligatures w14:val="none"/>
        </w:rPr>
        <w:t>ΔΕΛΤΙΟ ΤΥΠΟ</w:t>
      </w:r>
      <w:r>
        <w:rPr>
          <w:rFonts w:ascii="Arial" w:eastAsia="Times New Roman" w:hAnsi="Arial" w:cs="Arial"/>
          <w:b/>
          <w:kern w:val="0"/>
          <w:lang w:eastAsia="el-GR"/>
          <w14:ligatures w14:val="none"/>
        </w:rPr>
        <w:t>Υ</w:t>
      </w:r>
    </w:p>
    <w:p w14:paraId="1EADAA76" w14:textId="77777777" w:rsidR="004A4DAE" w:rsidRPr="004A4DAE" w:rsidRDefault="004A4DAE" w:rsidP="004A4DA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</w:p>
    <w:p w14:paraId="4CB54773" w14:textId="38EBC534" w:rsidR="002575CB" w:rsidRPr="000A73D5" w:rsidRDefault="000A73D5" w:rsidP="004A4DA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73D5">
        <w:rPr>
          <w:rFonts w:ascii="Arial" w:hAnsi="Arial" w:cs="Arial"/>
          <w:b/>
          <w:bCs/>
          <w:sz w:val="24"/>
          <w:szCs w:val="24"/>
        </w:rPr>
        <w:t>Η αναγκαιότητα της άρσης ασυλίας βουλευτή</w:t>
      </w:r>
    </w:p>
    <w:p w14:paraId="1B157A5C" w14:textId="028A126A" w:rsidR="000A73D5" w:rsidRDefault="000A73D5" w:rsidP="004A4DA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73D5">
        <w:rPr>
          <w:rFonts w:ascii="Arial" w:hAnsi="Arial" w:cs="Arial"/>
          <w:b/>
          <w:bCs/>
          <w:sz w:val="24"/>
          <w:szCs w:val="24"/>
        </w:rPr>
        <w:t>για πράξεις που δεν ανάγονται στα καθήκοντά του</w:t>
      </w:r>
    </w:p>
    <w:p w14:paraId="735B9B5F" w14:textId="5AB34F14" w:rsidR="003854A2" w:rsidRDefault="003854A2" w:rsidP="004A4DA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(με αφορμή την άρση ασυλίας της Ζωής Κωνσταντοπούλου)</w:t>
      </w:r>
    </w:p>
    <w:p w14:paraId="0C8D6D6F" w14:textId="77777777" w:rsidR="000A73D5" w:rsidRDefault="000A73D5" w:rsidP="000A73D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227694" w14:textId="057B714C" w:rsidR="000A73D5" w:rsidRDefault="000A73D5" w:rsidP="000A73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BB26C4">
        <w:rPr>
          <w:rFonts w:ascii="Arial" w:hAnsi="Arial" w:cs="Arial"/>
        </w:rPr>
        <w:t>Η κατά πλειοψηφία της Βουλής άρση ασυλίας της βουλευτ</w:t>
      </w:r>
      <w:r w:rsidR="00890062" w:rsidRPr="00BB26C4">
        <w:rPr>
          <w:rFonts w:ascii="Arial" w:hAnsi="Arial" w:cs="Arial"/>
        </w:rPr>
        <w:t>ή</w:t>
      </w:r>
      <w:r w:rsidRPr="00BB26C4">
        <w:rPr>
          <w:rFonts w:ascii="Arial" w:hAnsi="Arial" w:cs="Arial"/>
        </w:rPr>
        <w:t xml:space="preserve"> Ζ</w:t>
      </w:r>
      <w:r w:rsidR="003E5FC7" w:rsidRPr="00BB26C4">
        <w:rPr>
          <w:rFonts w:ascii="Arial" w:hAnsi="Arial" w:cs="Arial"/>
        </w:rPr>
        <w:t>ωής</w:t>
      </w:r>
      <w:r w:rsidRPr="00BB26C4">
        <w:rPr>
          <w:rFonts w:ascii="Arial" w:hAnsi="Arial" w:cs="Arial"/>
        </w:rPr>
        <w:t xml:space="preserve"> Κωνσταντοπούλου για κακουργηματικές πράξεις που διέπραξε σε βάρος δικαστικών λειτουργών, χαιρετίζεται από το Δικαστικό Σώμα ως αναγκαί</w:t>
      </w:r>
      <w:r w:rsidR="00343448" w:rsidRPr="00BB26C4">
        <w:rPr>
          <w:rFonts w:ascii="Arial" w:hAnsi="Arial" w:cs="Arial"/>
        </w:rPr>
        <w:t xml:space="preserve">ο προστάδιο </w:t>
      </w:r>
      <w:r w:rsidR="003E5FC7" w:rsidRPr="00BB26C4">
        <w:rPr>
          <w:rFonts w:ascii="Arial" w:hAnsi="Arial" w:cs="Arial"/>
        </w:rPr>
        <w:t xml:space="preserve">προστασίας της προσωπικότητας των λειτουργών. </w:t>
      </w:r>
      <w:r w:rsidR="003854A2" w:rsidRPr="00BB26C4">
        <w:rPr>
          <w:rFonts w:ascii="Arial" w:hAnsi="Arial" w:cs="Arial"/>
        </w:rPr>
        <w:t xml:space="preserve">Ανοίγει πλέον η οδός της ποινικής διερεύνησης και αξιολόγησης των πράξεών της. </w:t>
      </w:r>
      <w:r w:rsidR="003E5FC7" w:rsidRPr="00BB26C4">
        <w:rPr>
          <w:rFonts w:ascii="Arial" w:hAnsi="Arial" w:cs="Arial"/>
        </w:rPr>
        <w:t xml:space="preserve">Κακουργηματικές </w:t>
      </w:r>
      <w:r w:rsidR="00343448" w:rsidRPr="00BB26C4">
        <w:rPr>
          <w:rFonts w:ascii="Arial" w:hAnsi="Arial" w:cs="Arial"/>
        </w:rPr>
        <w:t xml:space="preserve">– εγκληματικές ενέργειες </w:t>
      </w:r>
      <w:r w:rsidR="003E5FC7" w:rsidRPr="00BB26C4">
        <w:rPr>
          <w:rFonts w:ascii="Arial" w:hAnsi="Arial" w:cs="Arial"/>
        </w:rPr>
        <w:t>που διαπράττονται από βουλευτές – δικηγόρους και δεν έχουν καμία απολύτως συνάφεια ούτε με τη δικηγορική ιδιότητα ούτε με τα βουλευτικά καθήκοντα οφείλουν να καταδικάζονται από το σύνολο των πολιτικών κομμάτων της χώρας</w:t>
      </w:r>
      <w:r w:rsidR="003854A2" w:rsidRPr="00BB26C4">
        <w:rPr>
          <w:rFonts w:ascii="Arial" w:hAnsi="Arial" w:cs="Arial"/>
        </w:rPr>
        <w:t xml:space="preserve"> και από τους δικηγορικούς συλλόγους</w:t>
      </w:r>
      <w:r w:rsidR="003E5FC7" w:rsidRPr="00BB26C4">
        <w:rPr>
          <w:rFonts w:ascii="Arial" w:hAnsi="Arial" w:cs="Arial"/>
        </w:rPr>
        <w:t>. Η βουλευτική ασυλία δεν δόθηκε από τον Συνταγματικό νομοθέτη ως ιδιαίτερο προνόμιο συγκάλυψης ποινικών αδικημάτων</w:t>
      </w:r>
      <w:r w:rsidR="003854A2" w:rsidRPr="00BB26C4">
        <w:rPr>
          <w:rFonts w:ascii="Arial" w:hAnsi="Arial" w:cs="Arial"/>
        </w:rPr>
        <w:t xml:space="preserve"> σε βάρος πολιτών αλλά ως προστασία του βουλευτή για πράξεις συνδεόμενες με τα καθήκοντά του. </w:t>
      </w:r>
      <w:r w:rsidR="00AF7D43" w:rsidRPr="00BB26C4">
        <w:rPr>
          <w:rFonts w:ascii="Arial" w:hAnsi="Arial" w:cs="Arial"/>
        </w:rPr>
        <w:t xml:space="preserve">Το </w:t>
      </w:r>
      <w:r w:rsidR="003854A2" w:rsidRPr="00BB26C4">
        <w:rPr>
          <w:rFonts w:ascii="Arial" w:hAnsi="Arial" w:cs="Arial"/>
        </w:rPr>
        <w:t>ζήτημα της κατάργησης της διάταξης περί ευθύνης των Υπουργών στα πλαίσια της επικείμενης συνταγματικής αναθεώρησης</w:t>
      </w:r>
      <w:r w:rsidR="00AF7D43" w:rsidRPr="00BB26C4">
        <w:rPr>
          <w:rFonts w:ascii="Arial" w:hAnsi="Arial" w:cs="Arial"/>
        </w:rPr>
        <w:t>, ως προς το οποίο δείχνουν ευαισθησία τα πολιτικά κόμματα,</w:t>
      </w:r>
      <w:r w:rsidR="003854A2" w:rsidRPr="00BB26C4">
        <w:rPr>
          <w:rFonts w:ascii="Arial" w:hAnsi="Arial" w:cs="Arial"/>
        </w:rPr>
        <w:t xml:space="preserve"> δεν πρέπει να αντιμετωπίζεται ξέχωρα από την ειδική διακριτική μεταχείριση που απολαμβάνουν οι βουλευτές όταν ενεργούν ως πολίτες. </w:t>
      </w:r>
      <w:r w:rsidR="00343448" w:rsidRPr="00BB26C4">
        <w:rPr>
          <w:rFonts w:ascii="Arial" w:hAnsi="Arial" w:cs="Arial"/>
        </w:rPr>
        <w:t xml:space="preserve">Τούτο δεν συνιστά απλά αναγκαίο όρο εμπιστοσύνης του λαού στη Δικαιοσύνη, αλλά ιδίως έμπρακτη απόδειξη της προσπάθειας εμπέδωσης της δημοκρατικής αντίληψης ισότητας των πολιτών απέναντι στον νόμο.  </w:t>
      </w:r>
    </w:p>
    <w:p w14:paraId="67BC3E7E" w14:textId="77777777" w:rsidR="00BB26C4" w:rsidRPr="00BB26C4" w:rsidRDefault="00BB26C4" w:rsidP="000A73D5">
      <w:pPr>
        <w:spacing w:line="360" w:lineRule="auto"/>
        <w:jc w:val="both"/>
        <w:rPr>
          <w:rFonts w:ascii="Arial" w:hAnsi="Arial" w:cs="Arial"/>
        </w:rPr>
      </w:pPr>
    </w:p>
    <w:p w14:paraId="68EC9A6E" w14:textId="77777777" w:rsidR="00BB26C4" w:rsidRPr="00724D8F" w:rsidRDefault="00BB26C4" w:rsidP="00BB26C4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</w:pPr>
      <w:r w:rsidRPr="00724D8F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ΑΠΟ ΤΟ ΓΡΑΦΕΙΟ ΤΥΠΟΥ</w:t>
      </w:r>
    </w:p>
    <w:p w14:paraId="4FB92D8E" w14:textId="77777777" w:rsidR="00BB26C4" w:rsidRPr="000A73D5" w:rsidRDefault="00BB26C4" w:rsidP="000A73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B26C4" w:rsidRPr="000A73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D5"/>
    <w:rsid w:val="000A73D5"/>
    <w:rsid w:val="002575CB"/>
    <w:rsid w:val="00343448"/>
    <w:rsid w:val="003854A2"/>
    <w:rsid w:val="003E5FC7"/>
    <w:rsid w:val="004A4DAE"/>
    <w:rsid w:val="0051445B"/>
    <w:rsid w:val="00524F79"/>
    <w:rsid w:val="00530AB3"/>
    <w:rsid w:val="007A4E42"/>
    <w:rsid w:val="00890062"/>
    <w:rsid w:val="00995D20"/>
    <w:rsid w:val="009C5114"/>
    <w:rsid w:val="00AF7D43"/>
    <w:rsid w:val="00B15F2B"/>
    <w:rsid w:val="00BB26C4"/>
    <w:rsid w:val="00C758C1"/>
    <w:rsid w:val="00CE5A80"/>
    <w:rsid w:val="00D721D6"/>
    <w:rsid w:val="00E26108"/>
    <w:rsid w:val="00E4416A"/>
    <w:rsid w:val="00F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3F5B"/>
  <w15:chartTrackingRefBased/>
  <w15:docId w15:val="{AF1498A8-017A-4B5C-B91F-FF5FF2E0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7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7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7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7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7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73D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73D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73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73D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73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7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73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73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73D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7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A73D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A73D5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24F7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4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dikeis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Harry Anthis</cp:lastModifiedBy>
  <cp:revision>2</cp:revision>
  <dcterms:created xsi:type="dcterms:W3CDTF">2026-05-21T06:57:00Z</dcterms:created>
  <dcterms:modified xsi:type="dcterms:W3CDTF">2026-05-21T06:57:00Z</dcterms:modified>
</cp:coreProperties>
</file>